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F7C4B1B" w14:textId="77777777" w:rsidR="00CD6BD9" w:rsidRPr="00C71BEF" w:rsidRDefault="00CD6BD9" w:rsidP="00CD6BD9">
      <w:r w:rsidRPr="00C71B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70CB6D" wp14:editId="3538E299">
                <wp:simplePos x="0" y="0"/>
                <wp:positionH relativeFrom="column">
                  <wp:posOffset>-304800</wp:posOffset>
                </wp:positionH>
                <wp:positionV relativeFrom="paragraph">
                  <wp:posOffset>33655</wp:posOffset>
                </wp:positionV>
                <wp:extent cx="6276975" cy="329565"/>
                <wp:effectExtent l="0" t="0" r="9525" b="0"/>
                <wp:wrapNone/>
                <wp:docPr id="1766386488" name="사각형: 둥근 한쪽 모서리 1766386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329565"/>
                        </a:xfrm>
                        <a:prstGeom prst="round1Rect">
                          <a:avLst>
                            <a:gd name="adj" fmla="val 0"/>
                          </a:avLst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F9DF0B" w14:textId="77777777" w:rsidR="00CD6BD9" w:rsidRDefault="00CD6BD9" w:rsidP="00CD6BD9">
                            <w:pPr>
                              <w:rPr>
                                <w:rFonts w:ascii="Calibri" w:eastAsia="돋움" w:hAnsi="Calibri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굴림" w:eastAsia="굴림" w:hAnsi="굴림" w:hint="eastAsia"/>
                                <w:b/>
                                <w:color w:val="FFFFFF" w:themeColor="background1"/>
                                <w:sz w:val="16"/>
                                <w:szCs w:val="18"/>
                              </w:rPr>
                              <w:t xml:space="preserve">이 보도자료는 배포 즉시 활용 가능합니다.                                           </w:t>
                            </w:r>
                            <w:r>
                              <w:rPr>
                                <w:rFonts w:ascii="Calibri" w:eastAsia="돋움" w:hAnsi="Calibri"/>
                                <w:b/>
                                <w:sz w:val="28"/>
                              </w:rPr>
                              <w:t xml:space="preserve">News Release </w:t>
                            </w:r>
                            <w:r>
                              <w:rPr>
                                <w:rFonts w:ascii="돋움" w:eastAsia="돋움" w:hAnsi="돋움" w:hint="eastAsia"/>
                                <w:b/>
                                <w:sz w:val="28"/>
                              </w:rPr>
                              <w:t>보도자료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0CB6D" id="사각형: 둥근 한쪽 모서리 1766386488" o:spid="_x0000_s1026" style="position:absolute;margin-left:-24pt;margin-top:2.65pt;width:494.2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276975,3295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rJUqgIAANIFAAAOAAAAZHJzL2Uyb0RvYy54bWysVFFPGzEMfp+0/xDlfVzb0TIqrqgCMU1i&#10;UAETz2ku4TIlcZakvet+/Zzc9QoMbdK0PqRObH+2v7N9dt4aTbbCBwW2pOOjESXCcqiUfSrpt4er&#10;D58oCZHZimmwoqQ7Eej54v27s8bNxQRq0JXwBEFsmDeupHWMbl4UgdfCsHAETlhUSvCGRbz6p6Ly&#10;rEF0o4vJaDQrGvCV88BFCPh62SnpIuNLKXi8lTKISHRJMbeYT5/PdTqLxRmbP3nmasX7NNg/ZGGY&#10;shh0gLpkkZGNV79BGcU9BJDxiIMpQErFRa4BqxmPXlVzXzMnci1ITnADTeH/wfKb7b1beaShcWEe&#10;UExVtNKb9I/5kTaTtRvIEm0kHB9nk5PZ6cmUEo66j5PT6Wya2CwO3s6H+FmAIUkoqYeNrcZ3+Eky&#10;U2x7HWKmrCKWGewNVn2nRBqNH2DLNMkfB+F6Q5T2gMkrgFbVldI6X1K7iAvtCTqWNLbjHEJvzFeo&#10;urfpCH/d58ZnbIpXzwifmy6h5CpeBNA2hbGQAnZFppfiwFmW4k6LZKftnZBEVcjSJCcyIHdBGefC&#10;xi7HULNK/C2XDJiQJcYfsHuAl7Xvsbsse/vkKvI0DM6jPyXWOQ8eOTLYODgbZcG/BaCxqj5yZ78n&#10;qaMmsRTbdYsmSVxDtVt54qEby+D4lcJWuWYhrpjHNsCJxd0Sb/GQGpqSQi9RUoP/+dZ7ssfxQC0l&#10;Dc51ScOPDfOCEv3F4uCcjo+P0yLIl+PpyQQv/rlm/VxjN+YCsKPGuMUcz2Kyj3ovSg/mEVfQMkVF&#10;FbMcY5eUR7+/XMRu3+AS42K5zGY4/I7Fa3vveAJPBKfmfmgfmXf9vESctBvY74B+DjpyD7bJ08Jy&#10;E0GqmJQHXvsLLg6UXmym5/dsdVjFi18AAAD//wMAUEsDBBQABgAIAAAAIQDZS3W04AAAAAgBAAAP&#10;AAAAZHJzL2Rvd25yZXYueG1sTI/LTsMwFET3SPyDdZHYtQ590DTEqYCKBVIXpFTq1o1v4qh+RLHb&#10;Jn/PZQXL0YxmzuSbwRp2xT603gl4mibA0FVeta4RcPj+mKTAQpROSeMdChgxwKa4v8tlpvzNlXjd&#10;x4ZRiQuZFKBj7DLOQ6XRyjD1HTryat9bGUn2DVe9vFG5NXyWJM/cytbRgpYdvmuszvuLFVCXY1XP&#10;U3M+ltvV1yHd6vFz9ybE48Pw+gIs4hD/wvCLT+hQENPJX5wKzAiYLFL6EgUs58DIXy+SJbAT6dUM&#10;eJHz/weKHwAAAP//AwBQSwECLQAUAAYACAAAACEAtoM4kv4AAADhAQAAEwAAAAAAAAAAAAAAAAAA&#10;AAAAW0NvbnRlbnRfVHlwZXNdLnhtbFBLAQItABQABgAIAAAAIQA4/SH/1gAAAJQBAAALAAAAAAAA&#10;AAAAAAAAAC8BAABfcmVscy8ucmVsc1BLAQItABQABgAIAAAAIQB5xrJUqgIAANIFAAAOAAAAAAAA&#10;AAAAAAAAAC4CAABkcnMvZTJvRG9jLnhtbFBLAQItABQABgAIAAAAIQDZS3W04AAAAAgBAAAPAAAA&#10;AAAAAAAAAAAAAAQFAABkcnMvZG93bnJldi54bWxQSwUGAAAAAAQABADzAAAAEQYAAAAA&#10;" adj="-11796480,,5400" path="m,l6276975,r,l6276975,329565,,329565,,xe" fillcolor="gray [1629]" stroked="f" strokeweight="1.5pt">
                <v:stroke joinstyle="miter"/>
                <v:formulas/>
                <v:path arrowok="t" o:connecttype="custom" o:connectlocs="0,0;6276975,0;6276975,0;6276975,329565;0,329565;0,0" o:connectangles="0,0,0,0,0,0" textboxrect="0,0,6276975,329565"/>
                <v:textbox>
                  <w:txbxContent>
                    <w:p w14:paraId="66F9DF0B" w14:textId="77777777" w:rsidR="00CD6BD9" w:rsidRDefault="00CD6BD9" w:rsidP="00CD6BD9">
                      <w:pPr>
                        <w:rPr>
                          <w:rFonts w:ascii="Calibri" w:eastAsia="돋움" w:hAnsi="Calibri"/>
                          <w:b/>
                          <w:sz w:val="28"/>
                        </w:rPr>
                      </w:pPr>
                      <w:r>
                        <w:rPr>
                          <w:rFonts w:ascii="굴림" w:eastAsia="굴림" w:hAnsi="굴림" w:hint="eastAsia"/>
                          <w:b/>
                          <w:color w:val="FFFFFF" w:themeColor="background1"/>
                          <w:sz w:val="16"/>
                          <w:szCs w:val="18"/>
                        </w:rPr>
                        <w:t xml:space="preserve">이 보도자료는 배포 즉시 활용 가능합니다.                                           </w:t>
                      </w:r>
                      <w:r>
                        <w:rPr>
                          <w:rFonts w:ascii="Calibri" w:eastAsia="돋움" w:hAnsi="Calibri"/>
                          <w:b/>
                          <w:sz w:val="28"/>
                        </w:rPr>
                        <w:t xml:space="preserve">News Release </w:t>
                      </w:r>
                      <w:r>
                        <w:rPr>
                          <w:rFonts w:ascii="돋움" w:eastAsia="돋움" w:hAnsi="돋움" w:hint="eastAsia"/>
                          <w:b/>
                          <w:sz w:val="28"/>
                        </w:rPr>
                        <w:t>보도자료</w:t>
                      </w:r>
                    </w:p>
                  </w:txbxContent>
                </v:textbox>
              </v:shape>
            </w:pict>
          </mc:Fallback>
        </mc:AlternateContent>
      </w:r>
    </w:p>
    <w:p w14:paraId="6E5A2C5D" w14:textId="77777777" w:rsidR="00CD6BD9" w:rsidRPr="00C71BEF" w:rsidRDefault="00CD6BD9" w:rsidP="00CD6BD9"/>
    <w:tbl>
      <w:tblPr>
        <w:tblW w:w="5236" w:type="pct"/>
        <w:jc w:val="center"/>
        <w:tblBorders>
          <w:bottom w:val="single" w:sz="18" w:space="0" w:color="000000" w:themeColor="text1"/>
          <w:insideH w:val="single" w:sz="18" w:space="0" w:color="000000" w:themeColor="text1"/>
          <w:insideV w:val="single" w:sz="24" w:space="0" w:color="000000" w:themeColor="text1"/>
        </w:tblBorders>
        <w:tblLook w:val="04A0" w:firstRow="1" w:lastRow="0" w:firstColumn="1" w:lastColumn="0" w:noHBand="0" w:noVBand="1"/>
      </w:tblPr>
      <w:tblGrid>
        <w:gridCol w:w="9452"/>
      </w:tblGrid>
      <w:tr w:rsidR="00CD6BD9" w:rsidRPr="008452F7" w14:paraId="7BD87C05" w14:textId="77777777" w:rsidTr="00016863">
        <w:trPr>
          <w:trHeight w:val="1414"/>
          <w:jc w:val="center"/>
        </w:trPr>
        <w:tc>
          <w:tcPr>
            <w:tcW w:w="5000" w:type="pct"/>
            <w:tcBorders>
              <w:top w:val="nil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1464D8A9" w14:textId="77777777" w:rsidR="00CD6BD9" w:rsidRPr="00B35B2B" w:rsidRDefault="00CD6BD9" w:rsidP="00016863">
            <w:pPr>
              <w:spacing w:after="0"/>
              <w:jc w:val="center"/>
              <w:rPr>
                <w:rFonts w:asciiTheme="majorEastAsia" w:eastAsiaTheme="majorEastAsia" w:hAnsiTheme="majorEastAsia"/>
                <w:b/>
                <w:bCs/>
                <w:color w:val="0432FF"/>
                <w:sz w:val="30"/>
                <w:szCs w:val="30"/>
              </w:rPr>
            </w:pPr>
            <w:r w:rsidRPr="007E0B95">
              <w:rPr>
                <w:rFonts w:asciiTheme="majorEastAsia" w:eastAsiaTheme="majorEastAsia" w:hAnsiTheme="majorEastAsia" w:hint="eastAsia"/>
                <w:b/>
                <w:bCs/>
                <w:color w:val="0432FF"/>
                <w:sz w:val="30"/>
                <w:szCs w:val="30"/>
              </w:rPr>
              <w:t>신세계아이앤씨-KT, 프라이빗</w:t>
            </w:r>
            <w:r w:rsidRPr="007E0B95">
              <w:rPr>
                <w:rFonts w:asciiTheme="majorEastAsia" w:eastAsiaTheme="majorEastAsia" w:hAnsiTheme="majorEastAsia"/>
                <w:b/>
                <w:bCs/>
                <w:color w:val="0432FF"/>
                <w:sz w:val="30"/>
                <w:szCs w:val="30"/>
              </w:rPr>
              <w:t>·</w:t>
            </w:r>
            <w:r w:rsidRPr="007E0B95">
              <w:rPr>
                <w:rFonts w:asciiTheme="majorEastAsia" w:eastAsiaTheme="majorEastAsia" w:hAnsiTheme="majorEastAsia" w:hint="eastAsia"/>
                <w:b/>
                <w:bCs/>
                <w:color w:val="0432FF"/>
                <w:sz w:val="30"/>
                <w:szCs w:val="30"/>
              </w:rPr>
              <w:t>하이브리드 클라우드 사업 협력 확대</w:t>
            </w:r>
          </w:p>
        </w:tc>
      </w:tr>
      <w:tr w:rsidR="00CD6BD9" w:rsidRPr="00C71BEF" w14:paraId="0E9FA3BD" w14:textId="77777777" w:rsidTr="00016863">
        <w:trPr>
          <w:trHeight w:val="1194"/>
          <w:jc w:val="center"/>
        </w:trPr>
        <w:tc>
          <w:tcPr>
            <w:tcW w:w="5000" w:type="pct"/>
            <w:tcBorders>
              <w:top w:val="single" w:sz="18" w:space="0" w:color="000000" w:themeColor="text1"/>
              <w:left w:val="nil"/>
              <w:bottom w:val="single" w:sz="18" w:space="0" w:color="000000" w:themeColor="text1"/>
              <w:right w:val="nil"/>
            </w:tcBorders>
            <w:vAlign w:val="center"/>
            <w:hideMark/>
          </w:tcPr>
          <w:p w14:paraId="3B1AC799" w14:textId="77777777" w:rsidR="00CD6BD9" w:rsidRPr="00061B5A" w:rsidRDefault="00CD6BD9" w:rsidP="00016863">
            <w:pPr>
              <w:pStyle w:val="a6"/>
              <w:numPr>
                <w:ilvl w:val="0"/>
                <w:numId w:val="1"/>
              </w:numPr>
              <w:spacing w:after="0" w:line="276" w:lineRule="auto"/>
              <w:jc w:val="both"/>
            </w:pPr>
            <w:r w:rsidRPr="00061B5A">
              <w:rPr>
                <w:rFonts w:asciiTheme="minorEastAsia" w:hAnsiTheme="minorEastAsia" w:hint="eastAsia"/>
                <w:b/>
                <w:bCs/>
                <w:szCs w:val="22"/>
              </w:rPr>
              <w:t>신세계아이앤씨의 클라우드 전문성과 KT의 인프라·고객 기반 결합한 공동 사업 추진</w:t>
            </w:r>
          </w:p>
          <w:p w14:paraId="0D68151F" w14:textId="77777777" w:rsidR="00CD6BD9" w:rsidRPr="00061B5A" w:rsidRDefault="00CD6BD9" w:rsidP="00016863">
            <w:pPr>
              <w:pStyle w:val="a6"/>
              <w:numPr>
                <w:ilvl w:val="0"/>
                <w:numId w:val="1"/>
              </w:numPr>
              <w:spacing w:after="0" w:line="276" w:lineRule="auto"/>
              <w:jc w:val="both"/>
            </w:pPr>
            <w:r w:rsidRPr="00061B5A">
              <w:rPr>
                <w:rFonts w:asciiTheme="minorEastAsia" w:hAnsiTheme="minorEastAsia" w:hint="eastAsia"/>
                <w:b/>
                <w:bCs/>
                <w:szCs w:val="22"/>
              </w:rPr>
              <w:t>'스파로스 원'·'클라우드라인</w:t>
            </w:r>
            <w:r w:rsidRPr="00061B5A">
              <w:rPr>
                <w:rFonts w:asciiTheme="minorEastAsia" w:hAnsiTheme="minorEastAsia"/>
                <w:b/>
                <w:bCs/>
                <w:szCs w:val="22"/>
              </w:rPr>
              <w:t>’</w:t>
            </w:r>
            <w:r w:rsidRPr="00061B5A">
              <w:rPr>
                <w:rFonts w:asciiTheme="minorEastAsia" w:hAnsiTheme="minorEastAsia" w:hint="eastAsia"/>
                <w:b/>
                <w:bCs/>
                <w:szCs w:val="22"/>
              </w:rPr>
              <w:t xml:space="preserve"> 기반 </w:t>
            </w:r>
            <w:r w:rsidRPr="00061B5A">
              <w:rPr>
                <w:rFonts w:asciiTheme="minorEastAsia" w:hAnsiTheme="minorEastAsia"/>
                <w:b/>
                <w:bCs/>
                <w:szCs w:val="22"/>
              </w:rPr>
              <w:t>프라이빗·하이브리드 클라우드 시장 공략</w:t>
            </w:r>
          </w:p>
          <w:p w14:paraId="6CFF0640" w14:textId="77777777" w:rsidR="00CD6BD9" w:rsidRPr="00223E88" w:rsidRDefault="00CD6BD9" w:rsidP="00016863">
            <w:pPr>
              <w:pStyle w:val="a6"/>
              <w:numPr>
                <w:ilvl w:val="0"/>
                <w:numId w:val="1"/>
              </w:numPr>
              <w:spacing w:after="0" w:line="276" w:lineRule="auto"/>
              <w:jc w:val="both"/>
              <w:rPr>
                <w:rFonts w:asciiTheme="minorEastAsia" w:hAnsiTheme="minorEastAsia"/>
                <w:b/>
                <w:bCs/>
                <w:color w:val="C00000"/>
                <w:sz w:val="20"/>
                <w:szCs w:val="20"/>
              </w:rPr>
            </w:pPr>
            <w:r w:rsidRPr="007E0B95">
              <w:rPr>
                <w:rFonts w:asciiTheme="minorEastAsia" w:hAnsiTheme="minorEastAsia"/>
                <w:b/>
                <w:bCs/>
                <w:color w:val="000000" w:themeColor="text1"/>
                <w:szCs w:val="22"/>
              </w:rPr>
              <w:t>A</w:t>
            </w:r>
            <w:r w:rsidRPr="007E0B95">
              <w:rPr>
                <w:rFonts w:asciiTheme="minorEastAsia" w:hAnsiTheme="minorEastAsia" w:hint="eastAsia"/>
                <w:b/>
                <w:bCs/>
                <w:color w:val="000000" w:themeColor="text1"/>
                <w:szCs w:val="22"/>
              </w:rPr>
              <w:t>I 비즈니스 시대 지원하는 고부가가치 클라우드 사업 모델 공동 발굴</w:t>
            </w:r>
          </w:p>
        </w:tc>
      </w:tr>
    </w:tbl>
    <w:p w14:paraId="1D593F16" w14:textId="77777777" w:rsidR="00CD6BD9" w:rsidRDefault="00CD6BD9" w:rsidP="00CD6BD9">
      <w:pPr>
        <w:pStyle w:val="aa"/>
        <w:spacing w:before="0" w:beforeAutospacing="0" w:after="0" w:afterAutospacing="0" w:line="360" w:lineRule="auto"/>
        <w:ind w:firstLineChars="50" w:firstLine="120"/>
        <w:jc w:val="both"/>
        <w:textAlignment w:val="baseline"/>
        <w:rPr>
          <w:rFonts w:ascii="굴림" w:eastAsia="굴림" w:hAnsi="굴림"/>
          <w:color w:val="171717"/>
        </w:rPr>
      </w:pPr>
    </w:p>
    <w:p w14:paraId="03D5F607" w14:textId="77777777" w:rsidR="00CD6BD9" w:rsidRPr="008452F7" w:rsidRDefault="00CD6BD9" w:rsidP="00CD6BD9">
      <w:pPr>
        <w:pStyle w:val="aa"/>
        <w:spacing w:before="0" w:beforeAutospacing="0" w:after="0" w:afterAutospacing="0" w:line="360" w:lineRule="auto"/>
        <w:ind w:firstLineChars="50" w:firstLine="120"/>
        <w:jc w:val="both"/>
        <w:textAlignment w:val="baseline"/>
        <w:rPr>
          <w:rFonts w:ascii="굴림" w:eastAsia="굴림" w:hAnsi="굴림"/>
          <w:color w:val="171717"/>
        </w:rPr>
      </w:pPr>
    </w:p>
    <w:p w14:paraId="424C2583" w14:textId="77777777" w:rsidR="00CD6BD9" w:rsidRDefault="00CD6BD9" w:rsidP="00CD6BD9">
      <w:pPr>
        <w:pStyle w:val="aa"/>
        <w:spacing w:before="0" w:beforeAutospacing="0" w:after="0" w:afterAutospacing="0" w:line="360" w:lineRule="auto"/>
        <w:ind w:firstLineChars="50" w:firstLine="120"/>
        <w:jc w:val="center"/>
        <w:textAlignment w:val="baseline"/>
        <w:rPr>
          <w:rFonts w:ascii="굴림" w:eastAsia="굴림" w:hAnsi="굴림"/>
          <w:color w:val="171717"/>
        </w:rPr>
      </w:pPr>
      <w:r>
        <w:rPr>
          <w:rFonts w:ascii="굴림" w:eastAsia="굴림" w:hAnsi="굴림" w:hint="eastAsia"/>
          <w:noProof/>
          <w:color w:val="171717"/>
          <w14:ligatures w14:val="standardContextual"/>
        </w:rPr>
        <w:drawing>
          <wp:inline distT="0" distB="0" distL="0" distR="0" wp14:anchorId="6259E4CB" wp14:editId="2DAB1817">
            <wp:extent cx="5227608" cy="2929453"/>
            <wp:effectExtent l="0" t="0" r="5080" b="4445"/>
            <wp:docPr id="1943035009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035009" name="그림 194303500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212" cy="295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7EA8D" w14:textId="77777777" w:rsidR="00CD6BD9" w:rsidRDefault="00CD6BD9" w:rsidP="00CD6BD9">
      <w:pPr>
        <w:pStyle w:val="aa"/>
        <w:spacing w:after="0" w:line="360" w:lineRule="auto"/>
        <w:jc w:val="both"/>
        <w:textAlignment w:val="baseline"/>
        <w:rPr>
          <w:rFonts w:ascii="굴림" w:eastAsia="굴림" w:hAnsi="굴림"/>
          <w:b/>
          <w:bCs/>
          <w:color w:val="171717"/>
          <w:u w:val="single"/>
        </w:rPr>
      </w:pPr>
    </w:p>
    <w:p w14:paraId="27FE2CDE" w14:textId="77777777" w:rsidR="00CD6BD9" w:rsidRPr="00EF3106" w:rsidRDefault="00CD6BD9" w:rsidP="00CD6BD9">
      <w:pPr>
        <w:pStyle w:val="aa"/>
        <w:spacing w:after="0" w:line="360" w:lineRule="auto"/>
        <w:ind w:firstLineChars="50" w:firstLine="120"/>
        <w:jc w:val="both"/>
        <w:textAlignment w:val="baseline"/>
        <w:rPr>
          <w:rFonts w:ascii="굴림" w:eastAsia="굴림" w:hAnsi="굴림"/>
          <w:b/>
          <w:bCs/>
          <w:color w:val="171717"/>
          <w:u w:val="single"/>
        </w:rPr>
      </w:pPr>
      <w:r w:rsidRPr="00EF3106">
        <w:rPr>
          <w:rFonts w:ascii="굴림" w:eastAsia="굴림" w:hAnsi="굴림" w:hint="eastAsia"/>
          <w:b/>
          <w:bCs/>
          <w:color w:val="171717"/>
          <w:u w:val="single"/>
        </w:rPr>
        <w:t>신세계아이앤씨(신세계I&amp;C)가 KT와 손잡고 뉴타닉스 기반 프라이빗·하이브리드 클라우드 사업 확대에 속도를 낸다.</w:t>
      </w:r>
    </w:p>
    <w:p w14:paraId="5D0C0E0C" w14:textId="77777777" w:rsidR="00CD6BD9" w:rsidRPr="00061B5A" w:rsidRDefault="00CD6BD9" w:rsidP="00CD6BD9">
      <w:pPr>
        <w:pStyle w:val="aa"/>
        <w:spacing w:after="0" w:line="360" w:lineRule="auto"/>
        <w:ind w:firstLineChars="50" w:firstLine="120"/>
        <w:jc w:val="both"/>
        <w:textAlignment w:val="baseline"/>
        <w:rPr>
          <w:rFonts w:ascii="굴림" w:eastAsia="굴림" w:hAnsi="굴림"/>
          <w:color w:val="171717"/>
        </w:rPr>
      </w:pPr>
      <w:r w:rsidRPr="00061B5A">
        <w:rPr>
          <w:rFonts w:ascii="굴림" w:eastAsia="굴림" w:hAnsi="굴림" w:hint="eastAsia"/>
          <w:color w:val="171717"/>
        </w:rPr>
        <w:t>신세계아이앤씨와 KT는 지난 7월 31일 기업용 프라이빗·하이브리드 클라우드 사업 협력을 위한 업무협약을 체결했다. 서울 강남구 신세계아이앤씨 본사에서 열린 협약식에는 정필승 신세계아이앤씨 클라우드BIZ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 xml:space="preserve">담당, 임건호 </w:t>
      </w:r>
      <w:r w:rsidRPr="00061B5A">
        <w:rPr>
          <w:rFonts w:ascii="굴림" w:eastAsia="굴림" w:hAnsi="굴림"/>
          <w:color w:val="171717"/>
        </w:rPr>
        <w:t xml:space="preserve">KT </w:t>
      </w:r>
      <w:r w:rsidRPr="00061B5A">
        <w:rPr>
          <w:rFonts w:ascii="굴림" w:eastAsia="굴림" w:hAnsi="굴림" w:hint="eastAsia"/>
          <w:color w:val="171717"/>
        </w:rPr>
        <w:t>엔터프라이즈부문 데이터서비스담당 상무를 비롯한 양사 주요 관계자가 참석했다.</w:t>
      </w:r>
    </w:p>
    <w:p w14:paraId="3283D48D" w14:textId="77777777" w:rsidR="00CD6BD9" w:rsidRPr="00EF3106" w:rsidRDefault="00CD6BD9" w:rsidP="00CD6BD9">
      <w:pPr>
        <w:pStyle w:val="aa"/>
        <w:spacing w:after="0" w:line="360" w:lineRule="auto"/>
        <w:ind w:firstLineChars="50" w:firstLine="120"/>
        <w:jc w:val="both"/>
        <w:textAlignment w:val="baseline"/>
        <w:rPr>
          <w:rFonts w:ascii="굴림" w:eastAsia="굴림" w:hAnsi="굴림"/>
          <w:b/>
          <w:bCs/>
          <w:color w:val="000000" w:themeColor="text1"/>
          <w:u w:val="single"/>
        </w:rPr>
      </w:pPr>
      <w:r w:rsidRPr="00EF3106">
        <w:rPr>
          <w:rFonts w:ascii="굴림" w:eastAsia="굴림" w:hAnsi="굴림" w:hint="eastAsia"/>
          <w:b/>
          <w:bCs/>
          <w:color w:val="000000" w:themeColor="text1"/>
          <w:u w:val="single"/>
        </w:rPr>
        <w:lastRenderedPageBreak/>
        <w:t xml:space="preserve">양사는 </w:t>
      </w:r>
      <w:r w:rsidRPr="00EF3106">
        <w:rPr>
          <w:rFonts w:ascii="굴림" w:eastAsia="굴림" w:hAnsi="굴림"/>
          <w:b/>
          <w:bCs/>
          <w:color w:val="000000" w:themeColor="text1"/>
          <w:u w:val="single"/>
        </w:rPr>
        <w:t>신세계아이앤씨의 클라우드 전문성</w:t>
      </w:r>
      <w:r w:rsidRPr="00EF3106">
        <w:rPr>
          <w:rFonts w:ascii="굴림" w:eastAsia="굴림" w:hAnsi="굴림" w:hint="eastAsia"/>
          <w:b/>
          <w:bCs/>
          <w:color w:val="000000" w:themeColor="text1"/>
          <w:u w:val="single"/>
        </w:rPr>
        <w:t xml:space="preserve">과 KT의 </w:t>
      </w:r>
      <w:r w:rsidRPr="00EF3106">
        <w:rPr>
          <w:rFonts w:ascii="굴림" w:eastAsia="굴림" w:hAnsi="굴림"/>
          <w:b/>
          <w:bCs/>
          <w:color w:val="000000" w:themeColor="text1"/>
          <w:u w:val="single"/>
        </w:rPr>
        <w:t>B2B 고객 기반</w:t>
      </w:r>
      <w:r w:rsidRPr="00EF3106">
        <w:rPr>
          <w:rFonts w:ascii="굴림" w:eastAsia="굴림" w:hAnsi="굴림" w:hint="eastAsia"/>
          <w:b/>
          <w:bCs/>
          <w:color w:val="000000" w:themeColor="text1"/>
          <w:u w:val="single"/>
        </w:rPr>
        <w:t xml:space="preserve"> 및</w:t>
      </w:r>
      <w:r w:rsidRPr="00EF3106">
        <w:rPr>
          <w:rFonts w:ascii="굴림" w:eastAsia="굴림" w:hAnsi="굴림"/>
          <w:b/>
          <w:bCs/>
          <w:color w:val="000000" w:themeColor="text1"/>
          <w:u w:val="single"/>
        </w:rPr>
        <w:t xml:space="preserve"> 인프라</w:t>
      </w:r>
      <w:r w:rsidRPr="00EF3106">
        <w:rPr>
          <w:rFonts w:ascii="굴림" w:eastAsia="굴림" w:hAnsi="굴림" w:hint="eastAsia"/>
          <w:b/>
          <w:bCs/>
          <w:color w:val="000000" w:themeColor="text1"/>
          <w:u w:val="single"/>
        </w:rPr>
        <w:t xml:space="preserve"> 역량을 바탕으로, 뉴타닉스 기반 프라이빗</w:t>
      </w:r>
      <w:r w:rsidRPr="00EF3106">
        <w:rPr>
          <w:rFonts w:ascii="굴림" w:eastAsia="굴림" w:hAnsi="굴림"/>
          <w:b/>
          <w:bCs/>
          <w:color w:val="000000" w:themeColor="text1"/>
          <w:u w:val="single"/>
        </w:rPr>
        <w:t>·</w:t>
      </w:r>
      <w:r w:rsidRPr="00EF3106">
        <w:rPr>
          <w:rFonts w:ascii="굴림" w:eastAsia="굴림" w:hAnsi="굴림" w:hint="eastAsia"/>
          <w:b/>
          <w:bCs/>
          <w:color w:val="000000" w:themeColor="text1"/>
          <w:u w:val="single"/>
        </w:rPr>
        <w:t>하이브리드 클라우드 사업을 공동 추진한다.</w:t>
      </w:r>
      <w:r w:rsidRPr="00EF3106">
        <w:rPr>
          <w:rFonts w:ascii="Segoe UI" w:eastAsia="굴림" w:hAnsi="Segoe UI" w:cs="Segoe UI"/>
          <w:b/>
          <w:bCs/>
          <w:color w:val="000000" w:themeColor="text1"/>
          <w:sz w:val="21"/>
          <w:szCs w:val="21"/>
          <w:u w:val="single"/>
        </w:rPr>
        <w:t xml:space="preserve"> </w:t>
      </w:r>
      <w:r w:rsidRPr="00EF3106">
        <w:rPr>
          <w:rFonts w:ascii="굴림" w:eastAsia="굴림" w:hAnsi="굴림"/>
          <w:b/>
          <w:bCs/>
          <w:color w:val="000000" w:themeColor="text1"/>
          <w:u w:val="single"/>
        </w:rPr>
        <w:t>양사가 보유한 서비스와 역량을 연계해 고객의 클라우드 전환 수요를 발굴하고, 프라이빗·하이브리드 클라우드 시장을 확대해 나갈 계획이다.</w:t>
      </w:r>
    </w:p>
    <w:p w14:paraId="067DF82C" w14:textId="77777777" w:rsidR="00CD6BD9" w:rsidRPr="00061B5A" w:rsidRDefault="00CD6BD9" w:rsidP="00CD6BD9">
      <w:pPr>
        <w:pStyle w:val="aa"/>
        <w:spacing w:after="0" w:line="360" w:lineRule="auto"/>
        <w:ind w:firstLineChars="50" w:firstLine="120"/>
        <w:jc w:val="both"/>
        <w:textAlignment w:val="baseline"/>
        <w:rPr>
          <w:rFonts w:ascii="굴림" w:eastAsia="굴림" w:hAnsi="굴림"/>
          <w:color w:val="171717"/>
        </w:rPr>
      </w:pPr>
      <w:r w:rsidRPr="00061B5A">
        <w:rPr>
          <w:rFonts w:ascii="굴림" w:eastAsia="굴림" w:hAnsi="굴림" w:hint="eastAsia"/>
          <w:color w:val="171717"/>
        </w:rPr>
        <w:t xml:space="preserve">구체적으로 </w:t>
      </w:r>
      <w:r w:rsidRPr="00061B5A">
        <w:rPr>
          <w:rFonts w:ascii="굴림" w:eastAsia="굴림" w:hAnsi="굴림"/>
          <w:color w:val="000000" w:themeColor="text1"/>
        </w:rPr>
        <w:t xml:space="preserve">KT는 뉴타닉스 기반 HCI·DR 서비스인 </w:t>
      </w:r>
      <w:r w:rsidRPr="00061B5A">
        <w:rPr>
          <w:rFonts w:ascii="굴림" w:eastAsia="굴림" w:hAnsi="굴림" w:hint="eastAsia"/>
          <w:color w:val="000000" w:themeColor="text1"/>
        </w:rPr>
        <w:t>'</w:t>
      </w:r>
      <w:r w:rsidRPr="00061B5A">
        <w:rPr>
          <w:rFonts w:ascii="굴림" w:eastAsia="굴림" w:hAnsi="굴림"/>
          <w:color w:val="000000" w:themeColor="text1"/>
        </w:rPr>
        <w:t>클라우드라인(Cloud</w:t>
      </w:r>
      <w:r w:rsidRPr="00061B5A">
        <w:rPr>
          <w:rFonts w:ascii="굴림" w:eastAsia="굴림" w:hAnsi="굴림" w:hint="eastAsia"/>
          <w:color w:val="000000" w:themeColor="text1"/>
        </w:rPr>
        <w:t>l</w:t>
      </w:r>
      <w:r w:rsidRPr="00061B5A">
        <w:rPr>
          <w:rFonts w:ascii="굴림" w:eastAsia="굴림" w:hAnsi="굴림"/>
          <w:color w:val="000000" w:themeColor="text1"/>
        </w:rPr>
        <w:t>ine)</w:t>
      </w:r>
      <w:r w:rsidRPr="00061B5A">
        <w:rPr>
          <w:rFonts w:ascii="굴림" w:eastAsia="굴림" w:hAnsi="굴림" w:hint="eastAsia"/>
          <w:color w:val="000000" w:themeColor="text1"/>
        </w:rPr>
        <w:t xml:space="preserve"> '</w:t>
      </w:r>
      <w:r w:rsidRPr="00061B5A">
        <w:rPr>
          <w:rFonts w:ascii="굴림" w:eastAsia="굴림" w:hAnsi="굴림"/>
          <w:color w:val="000000" w:themeColor="text1"/>
        </w:rPr>
        <w:t xml:space="preserve">을 중심으로 </w:t>
      </w:r>
      <w:r w:rsidRPr="00061B5A">
        <w:rPr>
          <w:rFonts w:ascii="굴림" w:eastAsia="굴림" w:hAnsi="굴림" w:hint="eastAsia"/>
          <w:color w:val="000000" w:themeColor="text1"/>
        </w:rPr>
        <w:t>전국 단위 기업 고객 접점과 통신</w:t>
      </w:r>
      <w:r w:rsidRPr="00061B5A">
        <w:rPr>
          <w:rFonts w:ascii="굴림" w:eastAsia="굴림" w:hAnsi="굴림"/>
          <w:color w:val="000000" w:themeColor="text1"/>
        </w:rPr>
        <w:t>·네트워크·</w:t>
      </w:r>
      <w:r w:rsidRPr="00061B5A">
        <w:rPr>
          <w:rFonts w:ascii="굴림" w:eastAsia="굴림" w:hAnsi="굴림" w:hint="eastAsia"/>
          <w:color w:val="000000" w:themeColor="text1"/>
        </w:rPr>
        <w:t>인프라를 바탕으로</w:t>
      </w:r>
      <w:r w:rsidRPr="00061B5A">
        <w:rPr>
          <w:rFonts w:ascii="굴림" w:eastAsia="굴림" w:hAnsi="굴림"/>
          <w:color w:val="000000" w:themeColor="text1"/>
        </w:rPr>
        <w:t xml:space="preserve"> </w:t>
      </w:r>
      <w:r w:rsidRPr="00061B5A">
        <w:rPr>
          <w:rFonts w:ascii="굴림" w:eastAsia="굴림" w:hAnsi="굴림" w:hint="eastAsia"/>
          <w:color w:val="000000" w:themeColor="text1"/>
        </w:rPr>
        <w:t xml:space="preserve">신규 수요를 발굴한다. </w:t>
      </w:r>
      <w:r w:rsidRPr="00EF3106">
        <w:rPr>
          <w:rFonts w:ascii="굴림" w:eastAsia="굴림" w:hAnsi="굴림"/>
          <w:b/>
          <w:bCs/>
          <w:color w:val="171717"/>
          <w:u w:val="single"/>
        </w:rPr>
        <w:t>신세계아이앤씨는</w:t>
      </w:r>
      <w:r w:rsidRPr="00EF3106">
        <w:rPr>
          <w:rFonts w:ascii="굴림" w:eastAsia="굴림" w:hAnsi="굴림" w:hint="eastAsia"/>
          <w:b/>
          <w:bCs/>
          <w:color w:val="171717"/>
          <w:u w:val="single"/>
        </w:rPr>
        <w:t xml:space="preserve"> </w:t>
      </w:r>
      <w:r w:rsidRPr="00EF3106">
        <w:rPr>
          <w:rFonts w:ascii="굴림" w:eastAsia="굴림" w:hAnsi="굴림"/>
          <w:b/>
          <w:bCs/>
          <w:color w:val="000000" w:themeColor="text1"/>
          <w:u w:val="single"/>
        </w:rPr>
        <w:t>뉴타닉스 HCI</w:t>
      </w:r>
      <w:r w:rsidRPr="00EF3106">
        <w:rPr>
          <w:rFonts w:ascii="굴림" w:eastAsia="굴림" w:hAnsi="굴림" w:hint="eastAsia"/>
          <w:b/>
          <w:bCs/>
          <w:color w:val="C00000"/>
          <w:u w:val="single"/>
        </w:rPr>
        <w:t xml:space="preserve"> </w:t>
      </w:r>
      <w:r w:rsidRPr="00EF3106">
        <w:rPr>
          <w:rFonts w:ascii="굴림" w:eastAsia="굴림" w:hAnsi="굴림" w:hint="eastAsia"/>
          <w:b/>
          <w:bCs/>
          <w:color w:val="000000" w:themeColor="text1"/>
          <w:u w:val="single"/>
        </w:rPr>
        <w:t>기반 구독형 프라이빗 클라우드 서비스 '</w:t>
      </w:r>
      <w:r w:rsidRPr="00EF3106">
        <w:rPr>
          <w:rFonts w:ascii="굴림" w:eastAsia="굴림" w:hAnsi="굴림"/>
          <w:b/>
          <w:bCs/>
          <w:color w:val="000000" w:themeColor="text1"/>
          <w:u w:val="single"/>
        </w:rPr>
        <w:t>스파로스 원(Spharos One)</w:t>
      </w:r>
      <w:r w:rsidRPr="00EF3106">
        <w:rPr>
          <w:rFonts w:ascii="굴림" w:eastAsia="굴림" w:hAnsi="굴림" w:hint="eastAsia"/>
          <w:b/>
          <w:bCs/>
          <w:color w:val="000000" w:themeColor="text1"/>
          <w:u w:val="single"/>
        </w:rPr>
        <w:t>' 을 중심</w:t>
      </w:r>
      <w:r w:rsidRPr="00EF3106">
        <w:rPr>
          <w:rFonts w:ascii="굴림" w:eastAsia="굴림" w:hAnsi="굴림"/>
          <w:b/>
          <w:bCs/>
          <w:color w:val="171717"/>
          <w:u w:val="single"/>
        </w:rPr>
        <w:t>으로 뉴타닉스 아키텍처 설계 및 기술 컨설팅 등 클라우드 전문 역량을 제공한다</w:t>
      </w:r>
      <w:r w:rsidRPr="00061B5A">
        <w:rPr>
          <w:rFonts w:ascii="굴림" w:eastAsia="굴림" w:hAnsi="굴림"/>
          <w:color w:val="171717"/>
        </w:rPr>
        <w:t>.</w:t>
      </w:r>
    </w:p>
    <w:p w14:paraId="29A66662" w14:textId="77777777" w:rsidR="00CD6BD9" w:rsidRDefault="00CD6BD9" w:rsidP="00CD6BD9">
      <w:pPr>
        <w:pStyle w:val="aa"/>
        <w:spacing w:before="0" w:beforeAutospacing="0" w:line="360" w:lineRule="auto"/>
        <w:ind w:firstLineChars="50" w:firstLine="120"/>
        <w:jc w:val="both"/>
        <w:textAlignment w:val="baseline"/>
        <w:rPr>
          <w:rFonts w:ascii="굴림" w:eastAsia="굴림" w:hAnsi="굴림"/>
          <w:color w:val="171717"/>
        </w:rPr>
      </w:pPr>
      <w:r w:rsidRPr="00061B5A">
        <w:rPr>
          <w:rFonts w:ascii="굴림" w:eastAsia="굴림" w:hAnsi="굴림" w:hint="eastAsia"/>
          <w:color w:val="171717"/>
        </w:rPr>
        <w:t xml:space="preserve"> 이를 통해 기업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고객은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양사의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통신</w:t>
      </w:r>
      <w:r w:rsidRPr="00061B5A">
        <w:rPr>
          <w:rFonts w:ascii="굴림" w:eastAsia="굴림" w:hAnsi="굴림"/>
          <w:color w:val="171717"/>
        </w:rPr>
        <w:t>·</w:t>
      </w:r>
      <w:r w:rsidRPr="00061B5A">
        <w:rPr>
          <w:rFonts w:ascii="굴림" w:eastAsia="굴림" w:hAnsi="굴림" w:hint="eastAsia"/>
          <w:color w:val="171717"/>
        </w:rPr>
        <w:t>네트워크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인프라와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클라우드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전문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역량을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결합한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통합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서비스를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통해</w:t>
      </w:r>
      <w:r w:rsidRPr="00061B5A">
        <w:rPr>
          <w:rFonts w:ascii="굴림" w:eastAsia="굴림" w:hAnsi="굴림"/>
          <w:color w:val="171717"/>
        </w:rPr>
        <w:t xml:space="preserve">, </w:t>
      </w:r>
      <w:r w:rsidRPr="00061B5A">
        <w:rPr>
          <w:rFonts w:ascii="굴림" w:eastAsia="굴림" w:hAnsi="굴림" w:hint="eastAsia"/>
          <w:color w:val="171717"/>
        </w:rPr>
        <w:t>자사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환경에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최적화된 프라이빗</w:t>
      </w:r>
      <w:r w:rsidRPr="00061B5A">
        <w:rPr>
          <w:rFonts w:ascii="굴림" w:eastAsia="굴림" w:hAnsi="굴림"/>
          <w:color w:val="171717"/>
        </w:rPr>
        <w:t>·</w:t>
      </w:r>
      <w:r w:rsidRPr="00061B5A">
        <w:rPr>
          <w:rFonts w:ascii="굴림" w:eastAsia="굴림" w:hAnsi="굴림" w:hint="eastAsia"/>
          <w:color w:val="171717"/>
        </w:rPr>
        <w:t>하이브리드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클라우드를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보다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효율적으로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도입할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수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있다</w:t>
      </w:r>
      <w:r w:rsidRPr="00061B5A">
        <w:rPr>
          <w:rFonts w:ascii="굴림" w:eastAsia="굴림" w:hAnsi="굴림"/>
          <w:color w:val="171717"/>
        </w:rPr>
        <w:t xml:space="preserve">. </w:t>
      </w:r>
      <w:r w:rsidRPr="00061B5A">
        <w:rPr>
          <w:rFonts w:ascii="굴림" w:eastAsia="굴림" w:hAnsi="굴림" w:hint="eastAsia"/>
          <w:color w:val="171717"/>
        </w:rPr>
        <w:t>뉴타닉스 기반의 표준화된 아키텍처와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전문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기술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지원을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바탕으로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구축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과정의 복잡성과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초기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투자 부담을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낮추는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동시에</w:t>
      </w:r>
      <w:r w:rsidRPr="00061B5A">
        <w:rPr>
          <w:rFonts w:ascii="굴림" w:eastAsia="굴림" w:hAnsi="굴림"/>
          <w:color w:val="171717"/>
        </w:rPr>
        <w:t xml:space="preserve">, </w:t>
      </w:r>
      <w:r w:rsidRPr="00061B5A">
        <w:rPr>
          <w:rFonts w:ascii="굴림" w:eastAsia="굴림" w:hAnsi="굴림" w:hint="eastAsia"/>
          <w:color w:val="171717"/>
        </w:rPr>
        <w:t>퍼블릭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클라우드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연계와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향후</w:t>
      </w:r>
      <w:r w:rsidRPr="00061B5A">
        <w:rPr>
          <w:rFonts w:ascii="굴림" w:eastAsia="굴림" w:hAnsi="굴림"/>
          <w:color w:val="171717"/>
        </w:rPr>
        <w:t xml:space="preserve"> AI </w:t>
      </w:r>
      <w:r w:rsidRPr="00061B5A">
        <w:rPr>
          <w:rFonts w:ascii="굴림" w:eastAsia="굴림" w:hAnsi="굴림" w:hint="eastAsia"/>
          <w:color w:val="171717"/>
        </w:rPr>
        <w:t>서비스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확장까지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고려한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인프라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기반을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확보할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수</w:t>
      </w:r>
      <w:r w:rsidRPr="00061B5A">
        <w:rPr>
          <w:rFonts w:ascii="굴림" w:eastAsia="굴림" w:hAnsi="굴림"/>
          <w:color w:val="171717"/>
        </w:rPr>
        <w:t xml:space="preserve"> </w:t>
      </w:r>
      <w:r w:rsidRPr="00061B5A">
        <w:rPr>
          <w:rFonts w:ascii="굴림" w:eastAsia="굴림" w:hAnsi="굴림" w:hint="eastAsia"/>
          <w:color w:val="171717"/>
        </w:rPr>
        <w:t>있다</w:t>
      </w:r>
      <w:r w:rsidRPr="00061B5A">
        <w:rPr>
          <w:rFonts w:ascii="굴림" w:eastAsia="굴림" w:hAnsi="굴림"/>
          <w:color w:val="171717"/>
        </w:rPr>
        <w:t>.</w:t>
      </w:r>
    </w:p>
    <w:p w14:paraId="6FB2927E" w14:textId="77777777" w:rsidR="00CD6BD9" w:rsidRPr="00EF3106" w:rsidRDefault="00CD6BD9" w:rsidP="00CD6BD9">
      <w:pPr>
        <w:pStyle w:val="aa"/>
        <w:spacing w:before="0" w:beforeAutospacing="0" w:line="360" w:lineRule="auto"/>
        <w:ind w:firstLineChars="50" w:firstLine="120"/>
        <w:jc w:val="both"/>
        <w:textAlignment w:val="baseline"/>
        <w:rPr>
          <w:rFonts w:ascii="굴림" w:eastAsia="굴림" w:hAnsi="굴림"/>
          <w:b/>
          <w:bCs/>
          <w:color w:val="171717"/>
          <w:u w:val="single"/>
        </w:rPr>
      </w:pPr>
      <w:r w:rsidRPr="00EF3106">
        <w:rPr>
          <w:rFonts w:ascii="굴림" w:eastAsia="굴림" w:hAnsi="굴림" w:hint="eastAsia"/>
          <w:b/>
          <w:bCs/>
          <w:color w:val="171717"/>
          <w:u w:val="single"/>
        </w:rPr>
        <w:t>중장기적으로는</w:t>
      </w:r>
      <w:r w:rsidRPr="00EF3106">
        <w:rPr>
          <w:rFonts w:ascii="굴림" w:eastAsia="굴림" w:hAnsi="굴림"/>
          <w:b/>
          <w:bCs/>
          <w:color w:val="171717"/>
          <w:u w:val="single"/>
        </w:rPr>
        <w:t xml:space="preserve"> AI 비즈니스 시대에 최적화된 클라우드 서비스로 협력 범위를 확대할 예정이다.</w:t>
      </w:r>
    </w:p>
    <w:p w14:paraId="30AAE442" w14:textId="3D83B63E" w:rsidR="00CD6BD9" w:rsidRPr="00B7160B" w:rsidRDefault="00CD6BD9" w:rsidP="00CD6BD9">
      <w:pPr>
        <w:pStyle w:val="aa"/>
        <w:spacing w:after="0" w:line="360" w:lineRule="auto"/>
        <w:ind w:firstLineChars="50" w:firstLine="120"/>
        <w:jc w:val="both"/>
        <w:textAlignment w:val="baseline"/>
        <w:rPr>
          <w:rFonts w:ascii="굴림" w:eastAsia="굴림" w:hAnsi="굴림"/>
          <w:color w:val="171717"/>
        </w:rPr>
      </w:pPr>
      <w:r w:rsidRPr="00B7160B">
        <w:rPr>
          <w:rFonts w:ascii="굴림" w:eastAsia="굴림" w:hAnsi="굴림"/>
          <w:color w:val="171717"/>
        </w:rPr>
        <w:t>KT임건호 데이터서비스담당 상무는 “기업 AI 활용이 확대되면서 안정적인 네트워크와 클라우드 환경을 통합적으로 제공할 수 있는 인프라의 중요성이 더욱 커지고 있다"며, "이번 협력을 통해 고객의 클라우드 전환을 지원하고, 통신·인프라 역량과 클라우드 서비스를 결합한 최적의 하이브리드 클라우드 환경을 제공해 나가겠다"고 말했다.</w:t>
      </w:r>
    </w:p>
    <w:p w14:paraId="2B6B6612" w14:textId="06D5A8D2" w:rsidR="00310CDC" w:rsidRPr="00EF3106" w:rsidRDefault="00CD6BD9" w:rsidP="00CD6BD9">
      <w:pPr>
        <w:pStyle w:val="aa"/>
        <w:spacing w:after="0" w:line="360" w:lineRule="auto"/>
        <w:ind w:firstLineChars="50" w:firstLine="120"/>
        <w:jc w:val="both"/>
        <w:textAlignment w:val="baseline"/>
        <w:rPr>
          <w:rFonts w:ascii="굴림" w:eastAsia="굴림" w:hAnsi="굴림"/>
          <w:b/>
          <w:bCs/>
          <w:color w:val="171717"/>
          <w:u w:val="single"/>
        </w:rPr>
      </w:pPr>
      <w:r w:rsidRPr="00EF3106">
        <w:rPr>
          <w:rFonts w:ascii="굴림" w:eastAsia="굴림" w:hAnsi="굴림" w:hint="eastAsia"/>
          <w:b/>
          <w:bCs/>
          <w:color w:val="171717"/>
          <w:u w:val="single"/>
        </w:rPr>
        <w:t xml:space="preserve">신세계아이앤씨 정필승 클라우드BIZ담당은 “기업 AI 전환이 본격화되면서 데이터를 안전하게 관리하고 AI 서비스를 안정적으로 운영할 수 있는 클라우드 인프라의 중요성이 더욱 높아지고 있다”며, “양사 역량을 결합해 고객별 요구에 </w:t>
      </w:r>
      <w:r w:rsidRPr="00EF3106">
        <w:rPr>
          <w:rFonts w:ascii="굴림" w:eastAsia="굴림" w:hAnsi="굴림" w:hint="eastAsia"/>
          <w:b/>
          <w:bCs/>
          <w:color w:val="171717"/>
          <w:u w:val="single"/>
        </w:rPr>
        <w:lastRenderedPageBreak/>
        <w:t>최적화된 서비스를 제공하고, AI 비즈니스를 위한 고부가가치 클라우드 사업으로 영역을 확대해 나갈 것”이라고 말했다.(끝)</w:t>
      </w:r>
    </w:p>
    <w:sectPr w:rsidR="00310CDC" w:rsidRPr="00EF3106" w:rsidSect="00CD6BD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352AD1" w14:textId="77777777" w:rsidR="001F4A43" w:rsidRDefault="001F4A43">
      <w:pPr>
        <w:spacing w:after="0"/>
      </w:pPr>
      <w:r>
        <w:separator/>
      </w:r>
    </w:p>
  </w:endnote>
  <w:endnote w:type="continuationSeparator" w:id="0">
    <w:p w14:paraId="1BD0AFF5" w14:textId="77777777" w:rsidR="001F4A43" w:rsidRDefault="001F4A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51540A" w14:textId="727CEE33" w:rsidR="00EF3106" w:rsidRDefault="00EF3106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8D691E" w14:textId="789B2239" w:rsidR="00EF3106" w:rsidRDefault="00EF3106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596A8F" w14:textId="73AE1651" w:rsidR="00EF3106" w:rsidRDefault="00EF310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4F84A1" w14:textId="77777777" w:rsidR="001F4A43" w:rsidRDefault="001F4A43">
      <w:pPr>
        <w:spacing w:after="0"/>
      </w:pPr>
      <w:r>
        <w:separator/>
      </w:r>
    </w:p>
  </w:footnote>
  <w:footnote w:type="continuationSeparator" w:id="0">
    <w:p w14:paraId="58BE80CA" w14:textId="77777777" w:rsidR="001F4A43" w:rsidRDefault="001F4A4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C7E3C1" w14:textId="77777777" w:rsidR="00CD6BD9" w:rsidRDefault="00CD6BD9">
    <w:pPr>
      <w:pStyle w:val="ab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32DA77A" wp14:editId="497EB8C7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68830" cy="330200"/>
          <wp:effectExtent l="0" t="0" r="0" b="0"/>
          <wp:wrapNone/>
          <wp:docPr id="732770833" name="그림 732770833" descr="텍스트, 표지판, 식탁용기구이(가) 표시된 사진&#10;&#10;자동 생성된 설명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그림 4" descr="텍스트, 표지판, 식탁용기구이(가) 표시된 사진&#10;&#10;자동 생성된 설명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8830" cy="330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6DFB0915"/>
    <w:multiLevelType w:val="hybridMultilevel"/>
    <w:tmpl w:val="80F22A54"/>
    <w:lvl w:ilvl="0" w:tplc="1DF47CD4"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color w:val="auto"/>
        <w:sz w:val="22"/>
        <w:szCs w:val="22"/>
        <w:lang w:val="en-US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9894815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EB6"/>
    <w:rsid w:val="00000EB6"/>
    <w:rsid w:val="00073571"/>
    <w:rsid w:val="001B13DF"/>
    <w:rsid w:val="001F4A43"/>
    <w:rsid w:val="00310CDC"/>
    <w:rsid w:val="00654E61"/>
    <w:rsid w:val="00982A55"/>
    <w:rsid w:val="009B55D1"/>
    <w:rsid w:val="00A56D95"/>
    <w:rsid w:val="00A66AE0"/>
    <w:rsid w:val="00CD6BD9"/>
    <w:rsid w:val="00CD7F1B"/>
    <w:rsid w:val="00EF3106"/>
    <w:rsid w:val="00F5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CAB12"/>
  <w15:chartTrackingRefBased/>
  <w15:docId w15:val="{169DE378-F028-4B7A-B5B5-3A745A8A6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BD9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000EB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00E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00E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00EB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00EB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00EB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00EB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00EB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00EB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000E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000E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000EB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000E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000E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000E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000E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000E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000E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000E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000E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00EB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000E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00E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000EB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00EB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00EB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00E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000EB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00EB6"/>
    <w:rPr>
      <w:b/>
      <w:bCs/>
      <w:smallCaps/>
      <w:color w:val="0F4761" w:themeColor="accent1" w:themeShade="BF"/>
      <w:spacing w:val="5"/>
    </w:rPr>
  </w:style>
  <w:style w:type="paragraph" w:styleId="aa">
    <w:name w:val="Normal (Web)"/>
    <w:basedOn w:val="a"/>
    <w:uiPriority w:val="99"/>
    <w:unhideWhenUsed/>
    <w:rsid w:val="00CD6BD9"/>
    <w:pPr>
      <w:widowControl/>
      <w:wordWrap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14:ligatures w14:val="none"/>
    </w:rPr>
  </w:style>
  <w:style w:type="paragraph" w:styleId="ab">
    <w:name w:val="header"/>
    <w:basedOn w:val="a"/>
    <w:link w:val="Char3"/>
    <w:uiPriority w:val="99"/>
    <w:unhideWhenUsed/>
    <w:rsid w:val="00CD6BD9"/>
    <w:pPr>
      <w:tabs>
        <w:tab w:val="center" w:pos="4680"/>
        <w:tab w:val="right" w:pos="9360"/>
      </w:tabs>
      <w:spacing w:after="0"/>
    </w:pPr>
  </w:style>
  <w:style w:type="character" w:customStyle="1" w:styleId="Char3">
    <w:name w:val="머리글 Char"/>
    <w:basedOn w:val="a0"/>
    <w:link w:val="ab"/>
    <w:uiPriority w:val="99"/>
    <w:rsid w:val="00CD6BD9"/>
  </w:style>
  <w:style w:type="paragraph" w:styleId="ac">
    <w:name w:val="footer"/>
    <w:basedOn w:val="a"/>
    <w:link w:val="Char4"/>
    <w:uiPriority w:val="99"/>
    <w:unhideWhenUsed/>
    <w:rsid w:val="00EF310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c"/>
    <w:uiPriority w:val="99"/>
    <w:rsid w:val="00EF3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11cd2af-d2ff-46fa-9192-2f34edefbd02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이유영(기업인터넷서비스팀)</dc:creator>
  <cp:keywords/>
  <dc:description/>
  <cp:lastModifiedBy>박명희(언론PR) - 홍보</cp:lastModifiedBy>
  <cp:revision>3</cp:revision>
  <dcterms:created xsi:type="dcterms:W3CDTF">2026-08-03T07:07:00Z</dcterms:created>
  <dcterms:modified xsi:type="dcterms:W3CDTF">2026-08-03T07:07:00Z</dcterms:modified>
</cp:coreProperties>
</file>