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SSG랜더스 퓨처스팀, 실전 경기력 극대화 이끄는 '퍼포먼스 멘탈코칭' 도입</w:t>
      </w:r>
    </w:p>
    <w:p>
      <w:pPr>
        <w:spacing w:after="160" w:line="320" w:lineRule="auto"/>
      </w:pPr>
      <w:r>
        <w:t xml:space="preserve">SSG랜더스(대표이사 김재섭, 이하 SSG)가 퓨처스 선수들의 실전 경기력 향상을 위해 '퍼포먼스 멘탈코칭' 시스템을 도입한다.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SSG는 기술과 체력뿐만 아니라 선수들이 훈련에서 쌓은 기량을 실제 경기에서 안정적으로 발휘할 수 있도록 돕는 멘탈 영역의 중요성에 주목했다. 특히 1군 무대 적응, 부상 및 재활 과정 등 다양한 상황에서 경기력과 멘탈은 밀접하게 연결되는 요소라고 판단했다.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이에 SSG는 선수들의 심리적 안정을 넘어 실전 경기력 향상까지 지원하는 현장 밀착형 ‘퍼포먼스 멘탈코칭’ 시스템을 도입한다. MLB 구단들의 멘탈 훈련 기법을 벤치마킹했으며, 추신수 구단주 보좌역(겸 육성총괄)이 적극 추진했다.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이를 위해 SSG는 프로 및 아마추어 현장에서 풍부한 경험을 쌓은 스포츠심리학 전문가 최선호 멘탈코치를 초빙했다. 최 코치는 경희대학교 스포츠심리학 박사로, 現고려대학교와 영월 상동고 야구부 퍼포먼스 코치로 활동해 온 베테랑이다.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최 코치는 선수단과 함께 현장에 밀착해 훈련 및 경기 관찰, 선수별 심리·행동 패턴 분석, 맞춤형 경기 루틴 설계, 집중력 향상을 위한 멘탈 프로그램 운영 등을 담당한다.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코칭스태프와의 협업도 강화한다. 코칭스태프 미팅을 통해 선수들의 멘탈 상태와 경기력 개선 방향을 공유하고, 기술 코치·퍼포먼스 코치·프런트가 함께 선수 육성 방향을 논의하는 체계를 구축할 계획이다.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추신수 보좌역은 "아무리 뛰어난 기술과 피지컬을 갖추고 있어도 경기에서 자신의 기량을 발휘하지 못하면 경쟁력이 될 수 없다"며 "멘탈 역시 기술과 피지컬처럼 체계적으로 관리하고 훈련해야 하는 영역으로 SSG만의 차별화된 선수 육성 체계를 만들어가겠다"고 말했다.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최선호 코치는 “체계적인 시스템을 갖춘 SSG에서 퍼포먼스 멘탈코칭을 맡게 되어 감사하다. 본 코칭이 선수단에 안정적으로 정착해 팀 전력에 실질적인 도움이 될 수 있도록 최선을 다하겠다”고 소감을 전했다.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SSG는 이번 운영 결과를 바탕으로 선진형 육성 시스템을 안정적으로 정착시키고, 향후 정규 운영 확대를 포함해 구단의 지속 가능한 선수 육성 체계를 더욱 발전시켜 나갈 방침이다.</w:t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