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>
  <w:body>
    <w:p>
      <w:pPr>
        <w:spacing w:after="240"/>
        <w:rPr>
          <w:b/>
          <w:sz w:val="32"/>
        </w:rPr>
      </w:pPr>
      <w:r>
        <w:rPr>
          <w:b/>
          <w:sz w:val="32"/>
        </w:rPr>
        <w:t xml:space="preserve">폼폼푸린 덕후 모여라… 신세계百, 국내 첫 ‘폼폼푸린 베이커리 카페’ 선보여</w:t>
      </w:r>
    </w:p>
    <w:p>
      <w:pPr>
        <w:spacing w:after="160" w:line="320" w:lineRule="auto"/>
      </w:pPr>
      <w:r>
        <w:t xml:space="preserve">폼폼푸린 덕후 모여라… 신세계百, 국내 첫 ‘폼폼푸린 베이커리 카페’ 선보여</w:t>
      </w:r>
    </w:p>
    <w:p>
      <w:pPr>
        <w:spacing w:after="160" w:line="320" w:lineRule="auto"/>
      </w:pPr>
      <w:r>
        <w:t xml:space="preserve"> </w:t>
      </w:r>
    </w:p>
    <w:p>
      <w:pPr>
        <w:spacing w:after="160" w:line="320" w:lineRule="auto"/>
      </w:pPr>
      <w:r>
        <w:t xml:space="preserve">신세계백화점은 국내 최초로 '폼폼푸린 베이커리 카페'를 열고 베이커리를 비롯해 음료와 굿즈를 한자리에서 만날 수 있는 특별한 복합 공간을 선보인다.</w:t>
      </w:r>
    </w:p>
    <w:p>
      <w:pPr>
        <w:spacing w:after="160" w:line="320" w:lineRule="auto"/>
      </w:pPr>
      <w:r>
        <w:t xml:space="preserve"> </w:t>
      </w:r>
    </w:p>
    <w:p>
      <w:pPr>
        <w:spacing w:after="160" w:line="320" w:lineRule="auto"/>
      </w:pPr>
      <w:r>
        <w:t xml:space="preserve">이번 카페는 폼폼푸린 탄생 30주년을 기념해 강남점 스위트파크에 마련됐다. 글로벌과 한국 부문 모두 '2026 산리오 캐릭터 대상' 1위에 오른 폼폼푸린의 매력을 디저트와 공간, 굿즈에 담아 고객들에게 색다른 즐거움을 전한다.</w:t>
      </w:r>
    </w:p>
    <w:p>
      <w:pPr>
        <w:spacing w:after="160" w:line="320" w:lineRule="auto"/>
      </w:pPr>
      <w:r>
        <w:t xml:space="preserve"> </w:t>
      </w:r>
    </w:p>
    <w:p>
      <w:pPr>
        <w:spacing w:after="160" w:line="320" w:lineRule="auto"/>
      </w:pPr>
      <w:r>
        <w:t xml:space="preserve">대표 상품으로는 폼폼푸린 밤식빵(8,000원), 얼굴 모양 커스터드빵(6,500원), 엉덩이 모양 단팥빵(6,500원), 베레모 초코빵(6,500원) 등 캐릭터를 구현한 베이커리와 머랭 쉐이크(8,500원), 초코 바나나(7,500원), 고구마 쉐이크(8,500원) 등 음료를 준비했다. 또한 30주년 기념 굿즈로 아크릴 키링(6,000원), 인형 키링 3종(25,000원), 플랫·베이직 파우치(12,000원) 등을 만나볼 수 있다.</w:t>
      </w:r>
    </w:p>
    <w:p>
      <w:pPr>
        <w:spacing w:after="160" w:line="320" w:lineRule="auto"/>
      </w:pPr>
      <w:r>
        <w:t xml:space="preserve"> </w:t>
      </w:r>
    </w:p>
    <w:p>
      <w:pPr>
        <w:spacing w:after="160" w:line="320" w:lineRule="auto"/>
      </w:pPr>
      <w:r>
        <w:t xml:space="preserve">고객들은 캐릭터를 구현한 베이커리와 음료는 물론, 일본 직수입 및 국내 단독 굿즈, 폼폼푸린 세계관을 반영한 공간까지 한자리에서 즐길 수 있다.</w:t>
      </w:r>
    </w:p>
    <w:p>
      <w:pPr>
        <w:spacing w:after="160" w:line="320" w:lineRule="auto"/>
      </w:pPr>
      <w:r>
        <w:t xml:space="preserve"/>
      </w:r>
    </w:p>
    <w:sectPr>
      <w:pgSz w:w="11906" w:h="16838"/>
      <w:pgMar w:top="1440" w:right="1440" w:bottom="1440" w:left="1440"/>
    </w:sectPr>
  </w:body>
</w:document>
</file>

<file path=docProps/core.xml><?xml version="1.0" encoding="utf-8"?>
<cp:coreProperties xmlns:cp="http://schemas.openxmlformats.org/package/2006/metadata/core-properties" xmlns:dc="http://purl.org/dc/elements/1.1/">
  <dc:creator/>
  <cp:lastModifiedBy/>
</cp:coreProperties>
</file>