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spacing w:after="240"/>
        <w:rPr>
          <w:b/>
          <w:sz w:val="32"/>
        </w:rPr>
      </w:pPr>
      <w:r>
        <w:rPr>
          <w:b/>
          <w:sz w:val="32"/>
        </w:rPr>
        <w:t xml:space="preserve">신세계 사우스시티, 스포츠 경쟁력 키운다... 고객 참여형 멤버십 ‘스포츠크루’ 새롭게 선보여</w:t>
      </w:r>
    </w:p>
    <w:p>
      <w:pPr>
        <w:spacing w:after="160" w:line="320" w:lineRule="auto"/>
      </w:pPr>
      <w:r>
        <w:t xml:space="preserve">신세계 사우스시티, 스포츠 경쟁력 키운다...</w:t>
      </w:r>
    </w:p>
    <w:p>
      <w:pPr>
        <w:spacing w:after="160" w:line="320" w:lineRule="auto"/>
      </w:pPr>
      <w:r>
        <w:t xml:space="preserve">고객 참여형 멤버십 ‘스포츠크루’ 새롭게 선보여</w:t>
      </w:r>
    </w:p>
    <w:p>
      <w:pPr>
        <w:spacing w:after="160" w:line="320" w:lineRule="auto"/>
      </w:pPr>
      <w:r>
        <w:t xml:space="preserve">-사우스시티, 고객 참여형 멤버십 도입...스포츠 마일리지·커뮤니티 결합  </w:t>
      </w:r>
    </w:p>
    <w:p>
      <w:pPr>
        <w:spacing w:after="160" w:line="320" w:lineRule="auto"/>
      </w:pPr>
      <w:r>
        <w:t xml:space="preserve">-아디다스·뉴발란스 확대 오픈 등 스포츠 전문관 새단장 통해 경쟁력 강화 </w:t>
      </w:r>
    </w:p>
    <w:p>
      <w:pPr>
        <w:spacing w:after="160" w:line="320" w:lineRule="auto"/>
      </w:pPr>
      <w:r>
        <w:t xml:space="preserve">-경기 남부 3040 인구 비중 높은 상권 특성 반영...젊은 고객층 집중 공략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신세계백화점 사우스시티가 스포츠 전문관 경쟁력을 강화하기 위한 고객 참여형 멤버십 프로그램 운영에 나선다.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건강과 웰니스에 대한 관심이 높아진 3040세대를 중심으로 스포츠는 하나의 라이프스타일로 자리 잡고 있다. 실제로 문화체육관광부에 따르면 30대 생활체육 참여율은 67.8%, 40대는 67.1%로 다른 연령대보다 높은 수준을 기록했다*. </w:t>
      </w:r>
    </w:p>
    <w:p>
      <w:pPr>
        <w:spacing w:after="160" w:line="320" w:lineRule="auto"/>
      </w:pPr>
      <w:r>
        <w:t xml:space="preserve"> *2025년 문화체육관광부 국민생활체육조사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특히 신세계 사우스시티가 위치한 경기 남부 상권은 3040 인구 비중이 높은 지역으로, 삼성전자·SK하이닉스 등 반도체 기업이 밀집해 소비력 높은 직장인 수요도 두텁다.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신세계 사우스시티는 앞서 올해 4월 스포츠 전문관을 리뉴얼했다. 아디다스 퍼포먼스와 뉴발란스를 확대 오픈하고, 푸마·휠라 등 주요 35개 브랜드를 새단장해 스포츠 전문관 경쟁력을 강화한 바 있다.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그 결과 올해 5~6월 스포츠·패션·골프 장르 매출은 전년 동기 대비 14% 증가했다. 특히 리뉴얼을 진행한 아디다스, 뉴발란스 등 핵심 브랜드의 3040 고객수도 전년 대비 15% 늘며 젊은 고객층 유입 효과가 나타났다.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이 같은 성과를 바탕으로 신세계 사우스시티는 스포츠를 즐기는 고객들을 위한 멤버십 프로그램 '스포츠크루'를 선보여 스포츠에 관심 있는 3040 고객층을 집중 공략한다는 전략이다.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스포츠크루는 스포츠를 즐길수록 혜택이 커지는 고객 참여형 멤버십 프로그램이다. 스포츠·패션·골프 장르 구매 고객을 대상으로 7월부터 12월까지 구매 금액에 따라 스포츠 마일리지를 적립할 수 있다. 누적 실적에 따라 '신백 리워드'와 함께 푸드마켓·F&amp;B 할인권, 스포츠·패션·골프 장르 할인권 등 다양한 쇼핑 혜택을 제공한다.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신세계백화점 모바일 앱(APP) 내 '신사클럽 스포츠크루' 커뮤니티도 함께 운영한다.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커뮤니티에서는 운동 인증과 러닝·골프 등 스포츠 활동 후기를 작성할 수 있고, 매월 우수 참여 고객에게는 최대 10만 원 상당의 이용권을 증정한다. 쇼핑과 스포츠 활동을 자연스럽게 연결해 고객들이 함께 소통하고 즐길 수 있는 스포츠 커뮤니티를 만들어간다는 계획이다. 자세한 내용은 신세계백화점 사우스시티점 홈페이지와 모바일 앱을 통해 확인할 수 있다.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신세계 사우스시티는 앞으로도 스포츠·패션·골프 장르의 경쟁력을 지속적으로 강화하는 한편, 고객들의 라이프스타일을 반영한 스포츠 콘텐츠를 확대해 쇼핑을 넘어 고객의 일상과 경험을 함께하는 공간으로 차별화를 이어간다는 방침이다.</w:t>
      </w:r>
    </w:p>
    <w:p>
      <w:pPr>
        <w:spacing w:after="160" w:line="320" w:lineRule="auto"/>
      </w:pPr>
      <w:r>
        <w:t xml:space="preserve"> </w:t>
      </w:r>
    </w:p>
    <w:p>
      <w:pPr>
        <w:spacing w:after="160" w:line="320" w:lineRule="auto"/>
      </w:pPr>
      <w:r>
        <w:t xml:space="preserve"> 배준석 신세계 사우스시티 점장은 "스포츠 전문관 경쟁력을 강화하며 고객들의 긍정적인 반응을 확인할 수 있었다"며 "앞으로도 스포츠크루를 비롯한 다양한 스포츠 콘텐츠를 통해 고객들이 쇼핑은 물론 운동과 커뮤니티까지 함께 즐길 수 있는 차별화된 경험을 제공해 나가겠다"고 말했다.</w:t>
      </w:r>
    </w:p>
    <w:p>
      <w:pPr>
        <w:spacing w:after="160" w:line="320" w:lineRule="auto"/>
      </w:pPr>
      <w:r>
        <w:t xml:space="preserve"/>
      </w:r>
    </w:p>
    <w:sectPr>
      <w:pgSz w:w="11906" w:h="16838"/>
      <w:pgMar w:top="1440" w:right="1440" w:bottom="1440" w:left="1440"/>
    </w:sectPr>
  </w:body>
</w:document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