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="240"/>
        <w:rPr>
          <w:b/>
          <w:sz w:val="32"/>
        </w:rPr>
      </w:pPr>
      <w:r>
        <w:rPr>
          <w:b/>
          <w:sz w:val="32"/>
        </w:rPr>
        <w:t xml:space="preserve">성수가 바이크 차고로 변신…티셔츠 맛집 할리데이비슨 컬렉션스 팝업스토어로 놀러오세요</w:t>
      </w:r>
    </w:p>
    <w:p>
      <w:pPr>
        <w:spacing w:after="160" w:line="320" w:lineRule="auto"/>
      </w:pPr>
      <w:r>
        <w:t xml:space="preserve">신세계인터내셔날의 패션 브랜드 할리데이비슨 컬렉션스가 오는 26일까지 서울 성수동에서 팝업스토어를 운영한다.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 이번 팝업은 ‘1903 티셔츠 개러지(1903 T-SHIRTS GARAGE)’ 콘셉트로, 차고를 연상시키는 인테리어와 소품으로 할리데이비슨 특유의 자유롭고 거친 감성을 담았다.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 1층에서는 그래픽 티셔츠를 중심으로 캡모자, 언더웨어 등 대표 상품과 팝업에서만 선보이는 성수 익스클루시브 제품을 만나볼 수 있으며, 2층에는 할리데이비슨의 문화와 헤리티지를 경험하며 잠시 쉬어가는 콘셉트의 라운지도 마련했다.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 또 팝업 기간에는 품목별 할인과 구매 금액대별 사은품 증정, 현장 이벤트 등 다양한 고객 혜택도 제공한다.</w:t>
      </w:r>
    </w:p>
    <w:sectPr>
      <w:pgSz w:w="11906" w:h="16838"/>
      <w:pgMar w:top="1440" w:right="1440" w:bottom="1440" w:left="1440"/>
    </w:sectPr>
  </w:body>
</w:document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