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62837C41" w:rsidR="00637896" w:rsidRPr="00884794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F22C2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856951" w:rsidRPr="00856951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SSG랜더스, 26일(금) 한화와 주말 3연전 맞아 ‘마스코트 데이’ 진행</w:t>
            </w:r>
          </w:p>
          <w:p w14:paraId="0263E9B0" w14:textId="77777777" w:rsidR="00331EA1" w:rsidRDefault="00A317E5" w:rsidP="00F579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6D0E8C" w:rsidRPr="006D0E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MD 할인, 마스코트와 함께하는 시구, 장외부스 및 클리닝 타임 이벤트 등 풍성한 볼거리 선사</w:t>
            </w:r>
          </w:p>
          <w:p w14:paraId="6AE529E6" w14:textId="6FDCE285" w:rsidR="00F264E1" w:rsidRPr="00C41397" w:rsidRDefault="00F264E1" w:rsidP="00C4139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77264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마스코트</w:t>
            </w:r>
            <w:r w:rsidR="00C4139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관련 </w:t>
            </w:r>
            <w:r w:rsidR="00C41397" w:rsidRPr="00C4139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MD 상품 최대 30% 할인 및 스페셜 지류 티켓 발권 </w:t>
            </w:r>
          </w:p>
        </w:tc>
      </w:tr>
    </w:tbl>
    <w:p w14:paraId="442DC831" w14:textId="77777777" w:rsidR="00E0197F" w:rsidRPr="00E0197F" w:rsidRDefault="00E0197F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E0197F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26일(금)부터 28일(일)까지 인천SSG랜더스필드에서 열리는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한화이글스와의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홈 주말 3연전을 맞아 ‘마스코트 데이’ 행사를 진행한다. </w:t>
      </w:r>
    </w:p>
    <w:p w14:paraId="2B65D6CB" w14:textId="77777777" w:rsidR="00E0197F" w:rsidRPr="00E0197F" w:rsidRDefault="00E0197F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E0197F">
        <w:rPr>
          <w:rFonts w:ascii="굴림" w:eastAsia="굴림" w:hAnsi="굴림"/>
          <w:color w:val="000000" w:themeColor="text1"/>
          <w:sz w:val="24"/>
        </w:rPr>
        <w:t xml:space="preserve">이번 행사는 야구장에 방문한 팬들에게 마스코트와 함께 특별한 추억을 선사하기 위해 기획됐으며, 이를 위해 SSG의 마스코트 랜디,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배티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푸리가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직접 나선다. 마스코트 삼총사가 경기 안팎에서 다채로운 이벤트를 이끌며 어린이와 가족 팬들에게 색다른 즐거움을 안길 계획이다. </w:t>
      </w:r>
    </w:p>
    <w:p w14:paraId="7CEDFF29" w14:textId="5CBB63AC" w:rsidR="00E0197F" w:rsidRPr="00E0197F" w:rsidRDefault="00E0197F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E0197F">
        <w:rPr>
          <w:rFonts w:ascii="굴림" w:eastAsia="굴림" w:hAnsi="굴림"/>
          <w:color w:val="000000" w:themeColor="text1"/>
          <w:sz w:val="24"/>
        </w:rPr>
        <w:t xml:space="preserve">먼저, 3연전 동안 마스코트들의 실물 사진으로 디자인된 ‘스페셜 지류 티켓’이 발권된다. 이와 함께 이마트 플래그십 스토어에서는 마스코트 관련 </w:t>
      </w:r>
      <w:r w:rsidR="00A87E38">
        <w:rPr>
          <w:rFonts w:ascii="굴림" w:eastAsia="굴림" w:hAnsi="굴림" w:hint="eastAsia"/>
          <w:color w:val="000000" w:themeColor="text1"/>
          <w:sz w:val="24"/>
        </w:rPr>
        <w:t xml:space="preserve">특정 </w:t>
      </w:r>
      <w:r w:rsidRPr="00E0197F">
        <w:rPr>
          <w:rFonts w:ascii="굴림" w:eastAsia="굴림" w:hAnsi="굴림"/>
          <w:color w:val="000000" w:themeColor="text1"/>
          <w:sz w:val="24"/>
        </w:rPr>
        <w:t xml:space="preserve">MD 상품을 최대 30% 할인 판매하며, ‘랜디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마킹지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’ 100장을 게이트 오픈과 동시에 선착순 한정 판매(1인 1매)한다. </w:t>
      </w:r>
    </w:p>
    <w:p w14:paraId="560AB42C" w14:textId="513EB2B3" w:rsidR="00E0197F" w:rsidRPr="00E0197F" w:rsidRDefault="00E0197F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E0197F">
        <w:rPr>
          <w:rFonts w:ascii="굴림" w:eastAsia="굴림" w:hAnsi="굴림"/>
          <w:color w:val="000000" w:themeColor="text1"/>
          <w:sz w:val="24"/>
        </w:rPr>
        <w:t xml:space="preserve">팬들이 직접 참여하는 현장 프로그램도 풍성하다. 경기 시작 3시간 전부터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스퀘어(1루 광장)에서 마스코트의 사전 기록에 도전하는 미니 게임 부스를 운영하고, 성적에 따라 인형,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키링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사인볼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등을 경품으로 증정한다. 경기 시작 1시간 전부터는 주요 출입구에서 마스코트들과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하이파이브를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나누는 ‘팬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그리팅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’이 진행된다. </w:t>
      </w:r>
    </w:p>
    <w:p w14:paraId="73AEE16F" w14:textId="57AFE98A" w:rsidR="00E0197F" w:rsidRPr="00E0197F" w:rsidRDefault="00E0197F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E0197F">
        <w:rPr>
          <w:rFonts w:ascii="굴림" w:eastAsia="굴림" w:hAnsi="굴림"/>
          <w:color w:val="000000" w:themeColor="text1"/>
          <w:sz w:val="24"/>
        </w:rPr>
        <w:t xml:space="preserve">이 밖에도 주말 내내 마스코트 콘셉트의 포토카드와 </w:t>
      </w:r>
      <w:r w:rsidR="001A2D86" w:rsidRPr="001A2D86">
        <w:rPr>
          <w:rFonts w:ascii="굴림" w:eastAsia="굴림" w:hAnsi="굴림"/>
          <w:color w:val="000000" w:themeColor="text1"/>
          <w:sz w:val="24"/>
        </w:rPr>
        <w:t>셀프 사진 프레임</w:t>
      </w:r>
      <w:r w:rsidRPr="00E0197F">
        <w:rPr>
          <w:rFonts w:ascii="굴림" w:eastAsia="굴림" w:hAnsi="굴림"/>
          <w:color w:val="000000" w:themeColor="text1"/>
          <w:sz w:val="24"/>
        </w:rPr>
        <w:t xml:space="preserve">이 운영되며, 첫날인 26일(금) </w:t>
      </w:r>
      <w:r w:rsidR="00460F25">
        <w:rPr>
          <w:rFonts w:ascii="굴림" w:eastAsia="굴림" w:hAnsi="굴림" w:hint="eastAsia"/>
          <w:color w:val="000000" w:themeColor="text1"/>
          <w:sz w:val="24"/>
        </w:rPr>
        <w:t xml:space="preserve">마스코트 </w:t>
      </w:r>
      <w:r w:rsidRPr="00E0197F">
        <w:rPr>
          <w:rFonts w:ascii="굴림" w:eastAsia="굴림" w:hAnsi="굴림"/>
          <w:color w:val="000000" w:themeColor="text1"/>
          <w:sz w:val="24"/>
        </w:rPr>
        <w:t xml:space="preserve">퍼레이드와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불금파티를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시작으로 27일(토)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쓱테이지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콘서트, 마지막 날인 28일(일) 김건우&amp;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배티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팬 사인회와 야장이 차례로 펼쳐진다. 경기 중에는 </w:t>
      </w:r>
      <w:proofErr w:type="spellStart"/>
      <w:r w:rsidRPr="00E0197F">
        <w:rPr>
          <w:rFonts w:ascii="굴림" w:eastAsia="굴림" w:hAnsi="굴림"/>
          <w:color w:val="000000" w:themeColor="text1"/>
          <w:sz w:val="24"/>
        </w:rPr>
        <w:t>마스코트들과의</w:t>
      </w:r>
      <w:proofErr w:type="spellEnd"/>
      <w:r w:rsidRPr="00E0197F">
        <w:rPr>
          <w:rFonts w:ascii="굴림" w:eastAsia="굴림" w:hAnsi="굴림"/>
          <w:color w:val="000000" w:themeColor="text1"/>
          <w:sz w:val="24"/>
        </w:rPr>
        <w:t xml:space="preserve"> 이색 미니 이벤트가 진행되어 주말 축제 분위기를 한껏 돋울 예정이다. </w:t>
      </w:r>
    </w:p>
    <w:p w14:paraId="3EA54676" w14:textId="5915857E" w:rsidR="003741FA" w:rsidRPr="00655A6D" w:rsidRDefault="002472E0" w:rsidP="0093430B">
      <w:pPr>
        <w:kinsoku w:val="0"/>
        <w:overflowPunct w:val="0"/>
        <w:adjustRightInd w:val="0"/>
        <w:snapToGrid w:val="0"/>
        <w:spacing w:before="240" w:line="384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4225" w14:textId="77777777" w:rsidR="00901935" w:rsidRDefault="00901935" w:rsidP="000446A8">
      <w:pPr>
        <w:spacing w:after="0" w:line="240" w:lineRule="auto"/>
      </w:pPr>
      <w:r>
        <w:separator/>
      </w:r>
    </w:p>
  </w:endnote>
  <w:endnote w:type="continuationSeparator" w:id="0">
    <w:p w14:paraId="585FF028" w14:textId="77777777" w:rsidR="00901935" w:rsidRDefault="0090193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647C" w14:textId="77777777" w:rsidR="00901935" w:rsidRDefault="00901935" w:rsidP="000446A8">
      <w:pPr>
        <w:spacing w:after="0" w:line="240" w:lineRule="auto"/>
      </w:pPr>
      <w:r>
        <w:separator/>
      </w:r>
    </w:p>
  </w:footnote>
  <w:footnote w:type="continuationSeparator" w:id="0">
    <w:p w14:paraId="3CEFE450" w14:textId="77777777" w:rsidR="00901935" w:rsidRDefault="0090193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901935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901935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901935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0F46"/>
    <w:rsid w:val="00032D56"/>
    <w:rsid w:val="00036853"/>
    <w:rsid w:val="00036FDA"/>
    <w:rsid w:val="00040628"/>
    <w:rsid w:val="00042D8D"/>
    <w:rsid w:val="000438FD"/>
    <w:rsid w:val="000446A8"/>
    <w:rsid w:val="00044EF2"/>
    <w:rsid w:val="00050199"/>
    <w:rsid w:val="000553F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FFC"/>
    <w:rsid w:val="0010258B"/>
    <w:rsid w:val="00103038"/>
    <w:rsid w:val="00103903"/>
    <w:rsid w:val="00103A0B"/>
    <w:rsid w:val="00104E9C"/>
    <w:rsid w:val="0010524D"/>
    <w:rsid w:val="00112757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9BC"/>
    <w:rsid w:val="00184FA7"/>
    <w:rsid w:val="001913C6"/>
    <w:rsid w:val="001918AC"/>
    <w:rsid w:val="00191AC2"/>
    <w:rsid w:val="00191F91"/>
    <w:rsid w:val="00192A4B"/>
    <w:rsid w:val="00192E40"/>
    <w:rsid w:val="001A2D86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17E09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304"/>
    <w:rsid w:val="003428AD"/>
    <w:rsid w:val="00347B3F"/>
    <w:rsid w:val="00364FB5"/>
    <w:rsid w:val="00365440"/>
    <w:rsid w:val="00365907"/>
    <w:rsid w:val="003662E3"/>
    <w:rsid w:val="00370261"/>
    <w:rsid w:val="00373CB8"/>
    <w:rsid w:val="003741FA"/>
    <w:rsid w:val="00374A59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36C75"/>
    <w:rsid w:val="00443199"/>
    <w:rsid w:val="004454A8"/>
    <w:rsid w:val="00451988"/>
    <w:rsid w:val="00452383"/>
    <w:rsid w:val="0045395B"/>
    <w:rsid w:val="0045490D"/>
    <w:rsid w:val="00455BB7"/>
    <w:rsid w:val="00455C5F"/>
    <w:rsid w:val="00455F0A"/>
    <w:rsid w:val="00456D7E"/>
    <w:rsid w:val="00457C4C"/>
    <w:rsid w:val="00460F25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7161"/>
    <w:rsid w:val="004D71E8"/>
    <w:rsid w:val="004E2623"/>
    <w:rsid w:val="004E3B3A"/>
    <w:rsid w:val="004E6741"/>
    <w:rsid w:val="004E6D65"/>
    <w:rsid w:val="004E7421"/>
    <w:rsid w:val="004F07EC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74A5F"/>
    <w:rsid w:val="00580CC5"/>
    <w:rsid w:val="00584914"/>
    <w:rsid w:val="005872C8"/>
    <w:rsid w:val="00592C95"/>
    <w:rsid w:val="005A22D5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51CD"/>
    <w:rsid w:val="006A6AE7"/>
    <w:rsid w:val="006B06E8"/>
    <w:rsid w:val="006B23A3"/>
    <w:rsid w:val="006B421E"/>
    <w:rsid w:val="006B455F"/>
    <w:rsid w:val="006B6DEB"/>
    <w:rsid w:val="006C1FF7"/>
    <w:rsid w:val="006C4E7F"/>
    <w:rsid w:val="006C5074"/>
    <w:rsid w:val="006C6209"/>
    <w:rsid w:val="006D0E8C"/>
    <w:rsid w:val="006D140F"/>
    <w:rsid w:val="006D23C4"/>
    <w:rsid w:val="006D247A"/>
    <w:rsid w:val="006D2893"/>
    <w:rsid w:val="006D2EEA"/>
    <w:rsid w:val="006D759B"/>
    <w:rsid w:val="006E2714"/>
    <w:rsid w:val="006E5F1C"/>
    <w:rsid w:val="006F11D3"/>
    <w:rsid w:val="006F18D7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2644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1F5"/>
    <w:rsid w:val="007D0659"/>
    <w:rsid w:val="007D09E9"/>
    <w:rsid w:val="007D137E"/>
    <w:rsid w:val="007D55F1"/>
    <w:rsid w:val="007D69FA"/>
    <w:rsid w:val="007E298C"/>
    <w:rsid w:val="007E2FB5"/>
    <w:rsid w:val="007E716F"/>
    <w:rsid w:val="007E788A"/>
    <w:rsid w:val="007F041C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1601"/>
    <w:rsid w:val="0081404E"/>
    <w:rsid w:val="0081491A"/>
    <w:rsid w:val="00816D28"/>
    <w:rsid w:val="00816EA8"/>
    <w:rsid w:val="00820167"/>
    <w:rsid w:val="00820868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193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30B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217C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87E38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6D70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559A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6EE3"/>
    <w:rsid w:val="00BE036E"/>
    <w:rsid w:val="00BE1471"/>
    <w:rsid w:val="00BE6052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C00063"/>
    <w:rsid w:val="00C00934"/>
    <w:rsid w:val="00C00B14"/>
    <w:rsid w:val="00C01024"/>
    <w:rsid w:val="00C04273"/>
    <w:rsid w:val="00C0485C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1397"/>
    <w:rsid w:val="00C44231"/>
    <w:rsid w:val="00C469BF"/>
    <w:rsid w:val="00C4774B"/>
    <w:rsid w:val="00C508DA"/>
    <w:rsid w:val="00C52D95"/>
    <w:rsid w:val="00C625D6"/>
    <w:rsid w:val="00C66C5E"/>
    <w:rsid w:val="00C70FAF"/>
    <w:rsid w:val="00C72CF1"/>
    <w:rsid w:val="00C745AB"/>
    <w:rsid w:val="00C76441"/>
    <w:rsid w:val="00C7654C"/>
    <w:rsid w:val="00C76FF0"/>
    <w:rsid w:val="00C80E98"/>
    <w:rsid w:val="00C834A6"/>
    <w:rsid w:val="00C86B92"/>
    <w:rsid w:val="00C91EA8"/>
    <w:rsid w:val="00C92008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AD"/>
    <w:rsid w:val="00D95AD6"/>
    <w:rsid w:val="00DA26D8"/>
    <w:rsid w:val="00DA521C"/>
    <w:rsid w:val="00DA646F"/>
    <w:rsid w:val="00DA6AFC"/>
    <w:rsid w:val="00DA6CE2"/>
    <w:rsid w:val="00DB6F17"/>
    <w:rsid w:val="00DB7594"/>
    <w:rsid w:val="00DC0BB5"/>
    <w:rsid w:val="00DC269A"/>
    <w:rsid w:val="00DC54DC"/>
    <w:rsid w:val="00DD225F"/>
    <w:rsid w:val="00DD275B"/>
    <w:rsid w:val="00DD27F4"/>
    <w:rsid w:val="00DD2936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97F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0F92"/>
    <w:rsid w:val="00E4470D"/>
    <w:rsid w:val="00E47046"/>
    <w:rsid w:val="00E47A36"/>
    <w:rsid w:val="00E51AAE"/>
    <w:rsid w:val="00E55AE8"/>
    <w:rsid w:val="00E571B4"/>
    <w:rsid w:val="00E57732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62F3"/>
    <w:rsid w:val="00F264E1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0A3C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6804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855</Characters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2026-06-13T10:16:00Z</dcterms:created>
  <dcterms:modified xsi:type="dcterms:W3CDTF">2026-06-16T09:12:00Z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