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303C3946" w:rsidR="00C96AB1" w:rsidRPr="000E0A35" w:rsidRDefault="00164939" w:rsidP="00457AD5">
      <w:pPr>
        <w:spacing w:before="240" w:line="480" w:lineRule="auto"/>
        <w:jc w:val="center"/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</w:pPr>
      <w:proofErr w:type="spellStart"/>
      <w:r w:rsidRPr="000E0A35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신세계푸드</w:t>
      </w:r>
      <w:proofErr w:type="spellEnd"/>
      <w:r w:rsidRPr="000E0A35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, </w:t>
      </w:r>
      <w:r w:rsidR="00E5125B" w:rsidRPr="000E0A35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인기 디저트 </w:t>
      </w:r>
      <w:r w:rsidRPr="000E0A35"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t>‘</w:t>
      </w:r>
      <w:proofErr w:type="spellStart"/>
      <w:r w:rsidRPr="000E0A35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버터떡</w:t>
      </w:r>
      <w:proofErr w:type="spellEnd"/>
      <w:r w:rsidRPr="000E0A35"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t>’</w:t>
      </w:r>
      <w:r w:rsidR="005127C5" w:rsidRPr="000E0A35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, </w:t>
      </w:r>
      <w:proofErr w:type="spellStart"/>
      <w:r w:rsidRPr="000E0A35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트레이더스</w:t>
      </w:r>
      <w:proofErr w:type="spellEnd"/>
      <w:r w:rsidR="00E5125B" w:rsidRPr="000E0A35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 베이커리서 선보여</w:t>
      </w:r>
      <w:r w:rsidRPr="000E0A35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 </w:t>
      </w:r>
    </w:p>
    <w:p w14:paraId="0EC34AB6" w14:textId="0F263D5E" w:rsidR="005B46EF" w:rsidRPr="00164939" w:rsidRDefault="00164939" w:rsidP="00076A34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두쫀쿠</w:t>
      </w:r>
      <w:proofErr w:type="spellEnd"/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잇는 인기</w:t>
      </w:r>
      <w:r w:rsidR="000E0A35">
        <w:rPr>
          <w:rFonts w:asciiTheme="minorEastAsia" w:eastAsiaTheme="minorEastAsia" w:hAnsiTheme="minorEastAsia" w:hint="eastAsia"/>
          <w:sz w:val="22"/>
          <w:szCs w:val="22"/>
        </w:rPr>
        <w:t xml:space="preserve"> 디저트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버터떡</w:t>
      </w:r>
      <w:proofErr w:type="spellEnd"/>
      <w:r>
        <w:rPr>
          <w:rFonts w:asciiTheme="minorEastAsia" w:eastAsiaTheme="minorEastAsia" w:hAnsiTheme="minorEastAsia"/>
          <w:sz w:val="22"/>
          <w:szCs w:val="22"/>
        </w:rPr>
        <w:t>’</w:t>
      </w:r>
      <w:r w:rsidR="00E5125B">
        <w:rPr>
          <w:rFonts w:asciiTheme="minorEastAsia" w:eastAsiaTheme="minorEastAsia" w:hAnsiTheme="minorEastAsia"/>
          <w:sz w:val="22"/>
          <w:szCs w:val="22"/>
        </w:rPr>
        <w:t>…</w:t>
      </w:r>
      <w:r w:rsidR="000E0A35">
        <w:rPr>
          <w:rFonts w:asciiTheme="minorEastAsia" w:eastAsiaTheme="minorEastAsia" w:hAnsiTheme="minorEastAsia" w:hint="eastAsia"/>
          <w:sz w:val="22"/>
          <w:szCs w:val="22"/>
        </w:rPr>
        <w:t xml:space="preserve">24일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전국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트레이더스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5125B">
        <w:rPr>
          <w:rFonts w:asciiTheme="minorEastAsia" w:eastAsiaTheme="minorEastAsia" w:hAnsiTheme="minorEastAsia" w:hint="eastAsia"/>
          <w:sz w:val="22"/>
          <w:szCs w:val="22"/>
        </w:rPr>
        <w:t xml:space="preserve">베이커리에 출시 </w:t>
      </w:r>
    </w:p>
    <w:p w14:paraId="73AECE51" w14:textId="1B640A47" w:rsidR="004A1B23" w:rsidRDefault="000E0A35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t>‘</w:t>
      </w:r>
      <w:r w:rsidR="00164939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겉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빠</w:t>
      </w:r>
      <w:r w:rsidR="00164939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속쫀</w:t>
      </w:r>
      <w:r w:rsidR="00DF5A3B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(겉은 빠작, 속은 쫀득)</w:t>
      </w: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t>’</w:t>
      </w:r>
      <w:r w:rsidR="00164939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 두 가지 식감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에 </w:t>
      </w:r>
      <w:r w:rsidR="00DF5A3B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프랑스산 고메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버터</w:t>
      </w:r>
      <w:r w:rsidR="00DF5A3B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의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 풍미까지 살려</w:t>
      </w:r>
    </w:p>
    <w:p w14:paraId="5B70C54E" w14:textId="6FA7C95C" w:rsidR="00164939" w:rsidRDefault="00E5125B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합리적 가격으로 즐길 수 있는 트렌디한 베이커리 제품 지속적으로 선보일 것</w:t>
      </w:r>
    </w:p>
    <w:p w14:paraId="6A7C03DC" w14:textId="77777777" w:rsidR="00DF5A3B" w:rsidRDefault="00DF5A3B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52C2C49D" w14:textId="515E0EFE" w:rsidR="00196A85" w:rsidRDefault="000E0A35" w:rsidP="000E0A35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20721266" wp14:editId="44203DEC">
            <wp:extent cx="3778370" cy="2673038"/>
            <wp:effectExtent l="0" t="0" r="0" b="0"/>
            <wp:docPr id="218458722" name="그림 1" descr="텍스트, 음식, 제빵 제품, 스낵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58722" name="그림 1" descr="텍스트, 음식, 제빵 제품, 스낵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597" cy="270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23FF1" w14:textId="77777777" w:rsidR="002F4265" w:rsidRDefault="002F426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3C61F61B" w14:textId="26724BD6" w:rsidR="00E5125B" w:rsidRDefault="00E5125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DF5A3B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최근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인기 디저트로 </w:t>
      </w:r>
      <w:r w:rsidR="00DF5A3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떠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오르고 있는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버터떡</w:t>
      </w:r>
      <w:proofErr w:type="spellEnd"/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을 전국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트레이더스</w:t>
      </w:r>
      <w:proofErr w:type="spellEnd"/>
      <w:r w:rsidR="00DF5A3B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베이커리를 통해 </w:t>
      </w:r>
      <w:r w:rsidR="003A35F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출시한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다.</w:t>
      </w:r>
    </w:p>
    <w:p w14:paraId="35736423" w14:textId="77777777" w:rsidR="00E5125B" w:rsidRPr="00DF5A3B" w:rsidRDefault="00E5125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1FAC5619" w14:textId="77777777" w:rsidR="00DF5A3B" w:rsidRDefault="00DF5A3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이번 신제품은 </w:t>
      </w:r>
      <w:r w:rsidR="009722DB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r w:rsidR="009722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두바이</w:t>
      </w:r>
      <w:r w:rsidR="003A35F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9722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쫀득</w:t>
      </w:r>
      <w:proofErr w:type="spellEnd"/>
      <w:r w:rsidR="003A35F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9722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쿠키(</w:t>
      </w:r>
      <w:proofErr w:type="spellStart"/>
      <w:r w:rsidR="009722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두쫀쿠</w:t>
      </w:r>
      <w:proofErr w:type="spellEnd"/>
      <w:r w:rsidR="009722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)</w:t>
      </w:r>
      <w:r w:rsidR="009722DB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에 이어,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쫀득한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식감과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고소한 풍미를 앞세운 새로운 디저트 트렌드를 반영한 제품이다. 특히 마트 베이커리에서도 부담 없는 가격으로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트렌디한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디저트를 즐길 수 있도록 기획된 것이 특징이다.</w:t>
      </w:r>
    </w:p>
    <w:p w14:paraId="255C498B" w14:textId="77777777" w:rsidR="00DF5A3B" w:rsidRDefault="00DF5A3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2B80DAF7" w14:textId="272909E8" w:rsidR="003A35F0" w:rsidRDefault="00DF5A3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선보인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버터떡은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겉은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빠작하고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속은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쫀득한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겉빠손쪽</w:t>
      </w:r>
      <w:proofErr w:type="spellEnd"/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식감에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프랑스산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고메버터를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사용해 깊은 풍미까지 살린 것이 특징이다. 6입 기준 1만 980원으로, 개당 2천원 미만의 합리적인 가격으로 즐길 수 있다. </w:t>
      </w:r>
    </w:p>
    <w:p w14:paraId="2080E4D3" w14:textId="77777777" w:rsidR="000E0A35" w:rsidRPr="0075661E" w:rsidRDefault="000E0A35" w:rsidP="000E0A35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lastRenderedPageBreak/>
        <w:drawing>
          <wp:inline distT="0" distB="0" distL="0" distR="0" wp14:anchorId="57EFD0E2" wp14:editId="676149C3">
            <wp:extent cx="2177448" cy="1483743"/>
            <wp:effectExtent l="0" t="0" r="0" b="2540"/>
            <wp:docPr id="1803610419" name="그림 1" descr="음식, 제빵 제품, 스낵, 베이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10419" name="그림 1" descr="음식, 제빵 제품, 스낵, 베이글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076" cy="150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2695" w14:textId="2D9A8C53" w:rsidR="000E0A35" w:rsidRPr="00746510" w:rsidRDefault="000E0A35" w:rsidP="000E0A35">
      <w:pPr>
        <w:jc w:val="center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[사진 설명] </w:t>
      </w:r>
      <w:proofErr w:type="spellStart"/>
      <w:r w:rsidR="00DF5A3B">
        <w:rPr>
          <w:rFonts w:ascii="맑은 고딕" w:eastAsia="맑은 고딕" w:hAnsi="맑은 고딕" w:hint="eastAsia"/>
          <w:b/>
          <w:color w:val="000000"/>
          <w:sz w:val="18"/>
          <w:szCs w:val="18"/>
        </w:rPr>
        <w:t>신세계푸드가</w:t>
      </w:r>
      <w:proofErr w:type="spellEnd"/>
      <w:r w:rsidR="00DF5A3B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트레이더스</w:t>
      </w:r>
      <w:proofErr w:type="spellEnd"/>
      <w:r w:rsidR="00DF5A3B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베이커리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에 출시한 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>‘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버터떡</w:t>
      </w:r>
      <w:proofErr w:type="spellEnd"/>
      <w:proofErr w:type="gramStart"/>
      <w:r>
        <w:rPr>
          <w:rFonts w:ascii="맑은 고딕" w:eastAsia="맑은 고딕" w:hAnsi="맑은 고딕"/>
          <w:b/>
          <w:color w:val="000000"/>
          <w:sz w:val="18"/>
          <w:szCs w:val="18"/>
        </w:rPr>
        <w:t>’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>/</w:t>
      </w:r>
      <w:proofErr w:type="gramEnd"/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proofErr w:type="spellStart"/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>신세계푸드</w:t>
      </w:r>
      <w:proofErr w:type="spellEnd"/>
      <w:r w:rsidRPr="00746510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제공</w:t>
      </w:r>
    </w:p>
    <w:p w14:paraId="38FB6C92" w14:textId="77777777" w:rsidR="000E0A35" w:rsidRPr="000E0A35" w:rsidRDefault="000E0A35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7C6FBD20" w14:textId="1517E503" w:rsidR="00E5125B" w:rsidRDefault="00DF5A3B" w:rsidP="00DF5A3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>신세계푸드</w:t>
      </w:r>
      <w:proofErr w:type="spellEnd"/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관계자는 “빠르게 변화하는 디저트 트렌드에 맞춰, 고객들이 마트에서도 합리적인 가격으로 인기 디저트를 경험할 수 있도록 했다”</w:t>
      </w:r>
      <w:proofErr w:type="spellStart"/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>며</w:t>
      </w:r>
      <w:proofErr w:type="spellEnd"/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“앞으로도 가격 부담은 낮추고 만족도는 높일 수 있는 </w:t>
      </w:r>
      <w:proofErr w:type="spellStart"/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>트렌디한</w:t>
      </w:r>
      <w:proofErr w:type="spellEnd"/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 제품을 지속적으로 선보일 것”이라고 밝혔다.</w:t>
      </w:r>
    </w:p>
    <w:p w14:paraId="465AE52E" w14:textId="77777777" w:rsidR="00E5125B" w:rsidRDefault="00E5125B" w:rsidP="00C64115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48C3094B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BC5BEC">
      <w:rPr>
        <w:rFonts w:ascii="맑은 고딕" w:eastAsia="맑은 고딕" w:hAnsi="맑은 고딕" w:hint="eastAsia"/>
        <w:b/>
        <w:sz w:val="18"/>
        <w:szCs w:val="18"/>
      </w:rPr>
      <w:t>3</w:t>
    </w:r>
    <w:r>
      <w:rPr>
        <w:rFonts w:ascii="맑은 고딕" w:eastAsia="맑은 고딕" w:hAnsi="맑은 고딕"/>
        <w:b/>
        <w:sz w:val="18"/>
        <w:szCs w:val="18"/>
      </w:rPr>
      <w:t>.</w:t>
    </w:r>
    <w:r w:rsidR="00296C53">
      <w:rPr>
        <w:rFonts w:ascii="맑은 고딕" w:eastAsia="맑은 고딕" w:hAnsi="맑은 고딕" w:hint="eastAsia"/>
        <w:b/>
        <w:sz w:val="18"/>
        <w:szCs w:val="18"/>
      </w:rPr>
      <w:t xml:space="preserve"> </w:t>
    </w:r>
    <w:r w:rsidR="00164939">
      <w:rPr>
        <w:rFonts w:ascii="맑은 고딕" w:eastAsia="맑은 고딕" w:hAnsi="맑은 고딕" w:hint="eastAsia"/>
        <w:b/>
        <w:sz w:val="18"/>
        <w:szCs w:val="18"/>
      </w:rPr>
      <w:t>2</w:t>
    </w:r>
    <w:r w:rsidR="00296C53">
      <w:rPr>
        <w:rFonts w:ascii="맑은 고딕" w:eastAsia="맑은 고딕" w:hAnsi="맑은 고딕" w:hint="eastAsia"/>
        <w:b/>
        <w:sz w:val="18"/>
        <w:szCs w:val="18"/>
      </w:rPr>
      <w:t>3</w:t>
    </w:r>
    <w:r w:rsidR="00604919">
      <w:rPr>
        <w:rFonts w:ascii="맑은 고딕" w:eastAsia="맑은 고딕" w:hAnsi="맑은 고딕" w:hint="eastAsia"/>
        <w:b/>
        <w:sz w:val="18"/>
        <w:szCs w:val="18"/>
      </w:rPr>
      <w:t>(</w:t>
    </w:r>
    <w:r w:rsidR="00164939">
      <w:rPr>
        <w:rFonts w:ascii="맑은 고딕" w:eastAsia="맑은 고딕" w:hAnsi="맑은 고딕" w:hint="eastAsia"/>
        <w:b/>
        <w:sz w:val="18"/>
        <w:szCs w:val="18"/>
      </w:rPr>
      <w:t>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418366C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326B5"/>
    <w:rsid w:val="00040B92"/>
    <w:rsid w:val="00040CA3"/>
    <w:rsid w:val="00047B05"/>
    <w:rsid w:val="00050024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96B54"/>
    <w:rsid w:val="000A0F8C"/>
    <w:rsid w:val="000A29FB"/>
    <w:rsid w:val="000A734D"/>
    <w:rsid w:val="000A7952"/>
    <w:rsid w:val="000A7EF5"/>
    <w:rsid w:val="000B0A17"/>
    <w:rsid w:val="000B258C"/>
    <w:rsid w:val="000C10B8"/>
    <w:rsid w:val="000C54A5"/>
    <w:rsid w:val="000C6BB5"/>
    <w:rsid w:val="000C700D"/>
    <w:rsid w:val="000E0402"/>
    <w:rsid w:val="000E0A35"/>
    <w:rsid w:val="000E1050"/>
    <w:rsid w:val="000E3F0A"/>
    <w:rsid w:val="000E58CC"/>
    <w:rsid w:val="000E5FC6"/>
    <w:rsid w:val="000F2757"/>
    <w:rsid w:val="00102184"/>
    <w:rsid w:val="00104EC2"/>
    <w:rsid w:val="00105CCF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54B71"/>
    <w:rsid w:val="001605C7"/>
    <w:rsid w:val="00160967"/>
    <w:rsid w:val="00160AC8"/>
    <w:rsid w:val="00161B4B"/>
    <w:rsid w:val="00164939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4777"/>
    <w:rsid w:val="001963C3"/>
    <w:rsid w:val="00196A85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2004D8"/>
    <w:rsid w:val="00201BD3"/>
    <w:rsid w:val="00202D95"/>
    <w:rsid w:val="002045C3"/>
    <w:rsid w:val="002052D1"/>
    <w:rsid w:val="00207F72"/>
    <w:rsid w:val="00214C95"/>
    <w:rsid w:val="002150D3"/>
    <w:rsid w:val="0021624E"/>
    <w:rsid w:val="00221384"/>
    <w:rsid w:val="00222D48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94D94"/>
    <w:rsid w:val="00296C53"/>
    <w:rsid w:val="002A0AD6"/>
    <w:rsid w:val="002A253F"/>
    <w:rsid w:val="002A58E6"/>
    <w:rsid w:val="002A62BE"/>
    <w:rsid w:val="002A7394"/>
    <w:rsid w:val="002B0E2C"/>
    <w:rsid w:val="002C3EDA"/>
    <w:rsid w:val="002C7657"/>
    <w:rsid w:val="002D1EDB"/>
    <w:rsid w:val="002D465F"/>
    <w:rsid w:val="002E36D1"/>
    <w:rsid w:val="002E46F7"/>
    <w:rsid w:val="002F2F02"/>
    <w:rsid w:val="002F3CC1"/>
    <w:rsid w:val="002F4164"/>
    <w:rsid w:val="002F4265"/>
    <w:rsid w:val="002F44A0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2D9"/>
    <w:rsid w:val="00325901"/>
    <w:rsid w:val="0032763E"/>
    <w:rsid w:val="00332D28"/>
    <w:rsid w:val="003341F2"/>
    <w:rsid w:val="00336DFC"/>
    <w:rsid w:val="00337950"/>
    <w:rsid w:val="003405CD"/>
    <w:rsid w:val="003409F7"/>
    <w:rsid w:val="00341F64"/>
    <w:rsid w:val="00346626"/>
    <w:rsid w:val="003478EC"/>
    <w:rsid w:val="00350DE0"/>
    <w:rsid w:val="00351C84"/>
    <w:rsid w:val="00354DD7"/>
    <w:rsid w:val="00356387"/>
    <w:rsid w:val="00363953"/>
    <w:rsid w:val="0036733B"/>
    <w:rsid w:val="00371B5D"/>
    <w:rsid w:val="00376A1E"/>
    <w:rsid w:val="0037752A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35F0"/>
    <w:rsid w:val="003A4DEF"/>
    <w:rsid w:val="003B6B83"/>
    <w:rsid w:val="003B79E6"/>
    <w:rsid w:val="003C2234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B0F36"/>
    <w:rsid w:val="004C190A"/>
    <w:rsid w:val="004C39F2"/>
    <w:rsid w:val="004C4E6D"/>
    <w:rsid w:val="004D1355"/>
    <w:rsid w:val="004D1E5E"/>
    <w:rsid w:val="004D717D"/>
    <w:rsid w:val="004E0EEE"/>
    <w:rsid w:val="004E4585"/>
    <w:rsid w:val="004E4E56"/>
    <w:rsid w:val="004E554F"/>
    <w:rsid w:val="004F72F5"/>
    <w:rsid w:val="005016AA"/>
    <w:rsid w:val="005034AC"/>
    <w:rsid w:val="005056B3"/>
    <w:rsid w:val="005065BA"/>
    <w:rsid w:val="005127C5"/>
    <w:rsid w:val="005131D1"/>
    <w:rsid w:val="00513BB2"/>
    <w:rsid w:val="00513C0F"/>
    <w:rsid w:val="00513F70"/>
    <w:rsid w:val="005215FE"/>
    <w:rsid w:val="00525E13"/>
    <w:rsid w:val="00530F99"/>
    <w:rsid w:val="00532C8E"/>
    <w:rsid w:val="00536484"/>
    <w:rsid w:val="00536750"/>
    <w:rsid w:val="005367F4"/>
    <w:rsid w:val="0054616F"/>
    <w:rsid w:val="00550371"/>
    <w:rsid w:val="005521CB"/>
    <w:rsid w:val="005528B6"/>
    <w:rsid w:val="00552BAB"/>
    <w:rsid w:val="00563A96"/>
    <w:rsid w:val="00567427"/>
    <w:rsid w:val="005704AA"/>
    <w:rsid w:val="0057214F"/>
    <w:rsid w:val="0057244C"/>
    <w:rsid w:val="00572D8E"/>
    <w:rsid w:val="005838A2"/>
    <w:rsid w:val="00584DB2"/>
    <w:rsid w:val="0058771B"/>
    <w:rsid w:val="005917CF"/>
    <w:rsid w:val="00592181"/>
    <w:rsid w:val="00594208"/>
    <w:rsid w:val="00597007"/>
    <w:rsid w:val="0059757D"/>
    <w:rsid w:val="005A053A"/>
    <w:rsid w:val="005A261D"/>
    <w:rsid w:val="005A41C1"/>
    <w:rsid w:val="005A5B3C"/>
    <w:rsid w:val="005B0075"/>
    <w:rsid w:val="005B3C6D"/>
    <w:rsid w:val="005B46EF"/>
    <w:rsid w:val="005B6095"/>
    <w:rsid w:val="005C46D7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72F9"/>
    <w:rsid w:val="00636352"/>
    <w:rsid w:val="00636A0F"/>
    <w:rsid w:val="006402AA"/>
    <w:rsid w:val="0064369A"/>
    <w:rsid w:val="0064431A"/>
    <w:rsid w:val="00650ABC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A6557"/>
    <w:rsid w:val="006A7DF9"/>
    <w:rsid w:val="006B2355"/>
    <w:rsid w:val="006B7B52"/>
    <w:rsid w:val="006B7F5B"/>
    <w:rsid w:val="006C1465"/>
    <w:rsid w:val="006C34CC"/>
    <w:rsid w:val="006C3E99"/>
    <w:rsid w:val="006D0054"/>
    <w:rsid w:val="006D44B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26A13"/>
    <w:rsid w:val="00730F7E"/>
    <w:rsid w:val="007357F3"/>
    <w:rsid w:val="00736633"/>
    <w:rsid w:val="00740793"/>
    <w:rsid w:val="00746510"/>
    <w:rsid w:val="00746B59"/>
    <w:rsid w:val="00746BEC"/>
    <w:rsid w:val="00752166"/>
    <w:rsid w:val="0075661E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26A3"/>
    <w:rsid w:val="008132F8"/>
    <w:rsid w:val="00815548"/>
    <w:rsid w:val="00817986"/>
    <w:rsid w:val="0082431D"/>
    <w:rsid w:val="0082528A"/>
    <w:rsid w:val="00826A82"/>
    <w:rsid w:val="00832F66"/>
    <w:rsid w:val="00833436"/>
    <w:rsid w:val="00836DEE"/>
    <w:rsid w:val="00840067"/>
    <w:rsid w:val="0084254A"/>
    <w:rsid w:val="0085178C"/>
    <w:rsid w:val="00851EFC"/>
    <w:rsid w:val="0086296B"/>
    <w:rsid w:val="00864CDB"/>
    <w:rsid w:val="0087310D"/>
    <w:rsid w:val="008752D2"/>
    <w:rsid w:val="008765F7"/>
    <w:rsid w:val="00877557"/>
    <w:rsid w:val="00877997"/>
    <w:rsid w:val="00881A1B"/>
    <w:rsid w:val="00881D2C"/>
    <w:rsid w:val="008832C7"/>
    <w:rsid w:val="008914A5"/>
    <w:rsid w:val="00892E04"/>
    <w:rsid w:val="00894473"/>
    <w:rsid w:val="0089731E"/>
    <w:rsid w:val="008A11AC"/>
    <w:rsid w:val="008A2AA9"/>
    <w:rsid w:val="008A4488"/>
    <w:rsid w:val="008A7425"/>
    <w:rsid w:val="008C3BA4"/>
    <w:rsid w:val="008C4DD0"/>
    <w:rsid w:val="008C6739"/>
    <w:rsid w:val="008C6A44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273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722DB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E07F1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4F48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48E4"/>
    <w:rsid w:val="00CC33F2"/>
    <w:rsid w:val="00CC4E13"/>
    <w:rsid w:val="00CC77F7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2AD7"/>
    <w:rsid w:val="00D43F4F"/>
    <w:rsid w:val="00D448E2"/>
    <w:rsid w:val="00D54712"/>
    <w:rsid w:val="00D553B3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DF5A3B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33212"/>
    <w:rsid w:val="00E37074"/>
    <w:rsid w:val="00E42BCC"/>
    <w:rsid w:val="00E444B3"/>
    <w:rsid w:val="00E44577"/>
    <w:rsid w:val="00E5125B"/>
    <w:rsid w:val="00E546A0"/>
    <w:rsid w:val="00E54805"/>
    <w:rsid w:val="00E605CD"/>
    <w:rsid w:val="00E705C8"/>
    <w:rsid w:val="00E71132"/>
    <w:rsid w:val="00E7153F"/>
    <w:rsid w:val="00E75A6F"/>
    <w:rsid w:val="00E8203E"/>
    <w:rsid w:val="00E833E7"/>
    <w:rsid w:val="00E85598"/>
    <w:rsid w:val="00E950B6"/>
    <w:rsid w:val="00E96EF1"/>
    <w:rsid w:val="00E979AE"/>
    <w:rsid w:val="00EA4619"/>
    <w:rsid w:val="00EA471A"/>
    <w:rsid w:val="00EA5A12"/>
    <w:rsid w:val="00EA61D4"/>
    <w:rsid w:val="00EA76B5"/>
    <w:rsid w:val="00EA76CC"/>
    <w:rsid w:val="00EB28B0"/>
    <w:rsid w:val="00EB398A"/>
    <w:rsid w:val="00EB491B"/>
    <w:rsid w:val="00EB6CCB"/>
    <w:rsid w:val="00EB6D17"/>
    <w:rsid w:val="00EC2BBC"/>
    <w:rsid w:val="00EC39B3"/>
    <w:rsid w:val="00EC612F"/>
    <w:rsid w:val="00EC6525"/>
    <w:rsid w:val="00ED1CF5"/>
    <w:rsid w:val="00EE4787"/>
    <w:rsid w:val="00EE4E5A"/>
    <w:rsid w:val="00EE520C"/>
    <w:rsid w:val="00EE6E7B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1FA1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15D6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605</Characters>
  <Pages>2</Pages>
  <DocSecurity>0</DocSecurity>
  <Words>105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2026-03-20T08:51:00Z</dcterms:modified>
  <dc:description/>
  <cp:keywords/>
  <dc:subject/>
  <dc:title/>
  <cp:lastPrinted>2025-07-18T05:44:00Z</cp:lastPrinted>
  <cp:lastModifiedBy>임경록(리베로∙팀장) - 마케팅팀</cp:lastModifiedBy>
  <dcterms:created xsi:type="dcterms:W3CDTF">2026-03-20T08:47:00Z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2026-03-19T06:45:03Z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